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A9C01" w14:textId="5595EA9A" w:rsidR="00540B4E" w:rsidRPr="00345FFE" w:rsidRDefault="00540B4E" w:rsidP="00B44A3B">
      <w:pPr>
        <w:pStyle w:val="NormalWeb"/>
        <w:spacing w:before="0" w:beforeAutospacing="0" w:after="0" w:afterAutospacing="0" w:line="276" w:lineRule="auto"/>
        <w:jc w:val="both"/>
        <w:rPr>
          <w:rFonts w:ascii="Garamond" w:hAnsi="Garamond" w:cs="Calibri"/>
          <w:color w:val="0000CC"/>
          <w:lang w:val="en-GB"/>
        </w:rPr>
      </w:pPr>
      <w:r w:rsidRPr="00345FFE">
        <w:rPr>
          <w:rFonts w:ascii="Garamond" w:hAnsi="Garamond" w:cs="Calibri"/>
          <w:color w:val="0000CC"/>
          <w:lang w:val="en-GB"/>
        </w:rPr>
        <w:t xml:space="preserve">Dear </w:t>
      </w:r>
      <w:r w:rsidR="004F466A">
        <w:rPr>
          <w:rFonts w:ascii="Garamond" w:hAnsi="Garamond" w:cs="Calibri"/>
          <w:color w:val="0000CC"/>
          <w:lang w:val="en-GB"/>
        </w:rPr>
        <w:t>R</w:t>
      </w:r>
      <w:r w:rsidRPr="00345FFE">
        <w:rPr>
          <w:rFonts w:ascii="Garamond" w:hAnsi="Garamond" w:cs="Calibri"/>
          <w:color w:val="0000CC"/>
          <w:lang w:val="en-GB"/>
        </w:rPr>
        <w:t>eviewer,</w:t>
      </w:r>
    </w:p>
    <w:p w14:paraId="771A9C02" w14:textId="77777777" w:rsidR="00611779" w:rsidRPr="00345FFE" w:rsidRDefault="00611779" w:rsidP="00B44A3B">
      <w:pPr>
        <w:pStyle w:val="NormalWeb"/>
        <w:spacing w:before="0" w:beforeAutospacing="0" w:after="0" w:afterAutospacing="0" w:line="276" w:lineRule="auto"/>
        <w:jc w:val="both"/>
        <w:rPr>
          <w:rFonts w:ascii="Garamond" w:hAnsi="Garamond" w:cs="Calibri"/>
          <w:color w:val="0000CC"/>
          <w:lang w:val="en-GB"/>
        </w:rPr>
      </w:pPr>
    </w:p>
    <w:p w14:paraId="2D7A1A0F" w14:textId="73623FE5" w:rsidR="00345FFE" w:rsidRPr="00345FFE" w:rsidRDefault="00540B4E" w:rsidP="00B44A3B">
      <w:pPr>
        <w:pStyle w:val="NormalWeb"/>
        <w:spacing w:before="0" w:beforeAutospacing="0" w:after="0" w:afterAutospacing="0" w:line="276" w:lineRule="auto"/>
        <w:jc w:val="both"/>
        <w:rPr>
          <w:rFonts w:ascii="Garamond" w:hAnsi="Garamond" w:cs="Calibri"/>
          <w:color w:val="0000CC"/>
          <w:lang w:val="en-GB"/>
        </w:rPr>
      </w:pPr>
      <w:r w:rsidRPr="00345FFE">
        <w:rPr>
          <w:rFonts w:ascii="Garamond" w:hAnsi="Garamond" w:cs="Calibri"/>
          <w:color w:val="0000CC"/>
          <w:lang w:val="en-GB"/>
        </w:rPr>
        <w:t>Thank you for your thoughtful consideration of our manuscript</w:t>
      </w:r>
      <w:r w:rsidR="00345FFE" w:rsidRPr="00345FFE">
        <w:rPr>
          <w:rFonts w:ascii="Garamond" w:hAnsi="Garamond" w:cs="Calibri"/>
          <w:color w:val="0000CC"/>
          <w:lang w:val="en-GB"/>
        </w:rPr>
        <w:t xml:space="preserve"> </w:t>
      </w:r>
      <w:r w:rsidR="007D5F32" w:rsidRPr="007D5F32">
        <w:rPr>
          <w:rFonts w:ascii="Garamond" w:hAnsi="Garamond" w:cs="Calibri"/>
          <w:iCs/>
          <w:color w:val="0000CC"/>
          <w:lang w:val="en-GB"/>
        </w:rPr>
        <w:t>ID7861</w:t>
      </w:r>
      <w:r w:rsidR="00345FFE" w:rsidRPr="00345FFE">
        <w:rPr>
          <w:rFonts w:ascii="Garamond" w:hAnsi="Garamond" w:cs="Calibri"/>
          <w:i/>
          <w:color w:val="0000CC"/>
          <w:lang w:val="en-GB"/>
        </w:rPr>
        <w:t xml:space="preserve"> “</w:t>
      </w:r>
      <w:r w:rsidR="00553C02" w:rsidRPr="00553C02">
        <w:rPr>
          <w:rFonts w:ascii="Garamond" w:hAnsi="Garamond" w:cs="Calibri"/>
          <w:i/>
          <w:color w:val="0000CC"/>
          <w:lang w:val="en-GB"/>
        </w:rPr>
        <w:t>The Effect of Different Numerical Approaches on the Accuracy of Calculating Relaxation Spectra for Polysaccharides</w:t>
      </w:r>
      <w:r w:rsidRPr="00345FFE">
        <w:rPr>
          <w:rFonts w:ascii="Garamond" w:hAnsi="Garamond" w:cs="Calibri"/>
          <w:color w:val="0000CC"/>
          <w:lang w:val="en-GB"/>
        </w:rPr>
        <w:t xml:space="preserve">”. We appreciate your </w:t>
      </w:r>
      <w:r w:rsidR="005835BF" w:rsidRPr="00345FFE">
        <w:rPr>
          <w:rFonts w:ascii="Garamond" w:hAnsi="Garamond" w:cs="Calibri"/>
          <w:color w:val="0000CC"/>
          <w:lang w:val="en-GB"/>
        </w:rPr>
        <w:t>valuable comments</w:t>
      </w:r>
      <w:r w:rsidR="004F466A">
        <w:rPr>
          <w:rFonts w:ascii="Garamond" w:hAnsi="Garamond" w:cs="Calibri"/>
          <w:color w:val="0000CC"/>
          <w:lang w:val="en-GB"/>
        </w:rPr>
        <w:t>, which</w:t>
      </w:r>
      <w:r w:rsidR="005835BF" w:rsidRPr="00345FFE">
        <w:rPr>
          <w:rFonts w:ascii="Garamond" w:hAnsi="Garamond" w:cs="Calibri"/>
          <w:color w:val="0000CC"/>
          <w:lang w:val="en-GB"/>
        </w:rPr>
        <w:t xml:space="preserve"> have helped to improve our </w:t>
      </w:r>
      <w:r w:rsidR="004F466A">
        <w:rPr>
          <w:rFonts w:ascii="Garamond" w:hAnsi="Garamond" w:cs="Calibri"/>
          <w:color w:val="0000CC"/>
          <w:lang w:val="en-GB"/>
        </w:rPr>
        <w:t>work</w:t>
      </w:r>
      <w:r w:rsidR="005835BF" w:rsidRPr="00345FFE">
        <w:rPr>
          <w:rFonts w:ascii="Garamond" w:hAnsi="Garamond" w:cs="Calibri"/>
          <w:color w:val="0000CC"/>
          <w:lang w:val="en-GB"/>
        </w:rPr>
        <w:t>.</w:t>
      </w:r>
    </w:p>
    <w:p w14:paraId="771A9C04" w14:textId="657ECCDD" w:rsidR="006A2B6C" w:rsidRPr="00345FFE" w:rsidRDefault="004F466A" w:rsidP="00B44A3B">
      <w:pPr>
        <w:pStyle w:val="NormalWeb"/>
        <w:spacing w:before="0" w:beforeAutospacing="0" w:line="276" w:lineRule="auto"/>
        <w:jc w:val="both"/>
        <w:rPr>
          <w:rFonts w:ascii="Garamond" w:hAnsi="Garamond" w:cs="Calibri"/>
          <w:lang w:val="en-GB"/>
        </w:rPr>
      </w:pPr>
      <w:r>
        <w:rPr>
          <w:rFonts w:ascii="Garamond" w:hAnsi="Garamond" w:cs="Calibri"/>
          <w:color w:val="0000CC"/>
          <w:lang w:val="en-GB"/>
        </w:rPr>
        <w:t xml:space="preserve">Below you will find </w:t>
      </w:r>
      <w:r w:rsidR="00F504BA" w:rsidRPr="00345FFE">
        <w:rPr>
          <w:rFonts w:ascii="Garamond" w:hAnsi="Garamond" w:cs="Calibri"/>
          <w:color w:val="0000CC"/>
          <w:lang w:val="en-GB"/>
        </w:rPr>
        <w:t xml:space="preserve">your comments repeated and our responses written in blue and inserted </w:t>
      </w:r>
      <w:r>
        <w:rPr>
          <w:rFonts w:ascii="Garamond" w:hAnsi="Garamond" w:cs="Calibri"/>
          <w:color w:val="0000CC"/>
          <w:lang w:val="en-GB"/>
        </w:rPr>
        <w:t xml:space="preserve">separately </w:t>
      </w:r>
      <w:r w:rsidR="00F504BA" w:rsidRPr="00345FFE">
        <w:rPr>
          <w:rFonts w:ascii="Garamond" w:hAnsi="Garamond" w:cs="Calibri"/>
          <w:color w:val="0000CC"/>
          <w:lang w:val="en-GB"/>
        </w:rPr>
        <w:t>after each comment.</w:t>
      </w:r>
    </w:p>
    <w:p w14:paraId="771A9C06" w14:textId="77777777" w:rsidR="00611779" w:rsidRPr="00345FFE" w:rsidRDefault="00611779" w:rsidP="00B44A3B">
      <w:pPr>
        <w:pStyle w:val="NormalWeb"/>
        <w:spacing w:before="0" w:beforeAutospacing="0" w:after="0" w:afterAutospacing="0" w:line="276" w:lineRule="auto"/>
        <w:ind w:left="284" w:hanging="284"/>
        <w:jc w:val="both"/>
        <w:rPr>
          <w:rFonts w:ascii="Garamond" w:hAnsi="Garamond" w:cs="Calibri"/>
          <w:b/>
          <w:lang w:val="en-GB"/>
        </w:rPr>
      </w:pPr>
    </w:p>
    <w:p w14:paraId="771A9C07" w14:textId="5EBBB8A2" w:rsidR="00FF376F" w:rsidRPr="00345FFE" w:rsidRDefault="004F466A" w:rsidP="00B44A3B">
      <w:pPr>
        <w:pStyle w:val="NormalWeb"/>
        <w:spacing w:before="0" w:beforeAutospacing="0" w:after="0" w:afterAutospacing="0" w:line="276" w:lineRule="auto"/>
        <w:jc w:val="both"/>
        <w:rPr>
          <w:rFonts w:ascii="Garamond" w:hAnsi="Garamond" w:cs="Calibri"/>
          <w:b/>
          <w:sz w:val="28"/>
          <w:szCs w:val="28"/>
          <w:u w:val="single"/>
          <w:lang w:val="en-GB"/>
        </w:rPr>
      </w:pPr>
      <w:r>
        <w:rPr>
          <w:rFonts w:ascii="Garamond" w:hAnsi="Garamond" w:cs="Calibri"/>
          <w:b/>
          <w:sz w:val="28"/>
          <w:szCs w:val="28"/>
          <w:u w:val="single"/>
          <w:lang w:val="en-GB"/>
        </w:rPr>
        <w:t>E</w:t>
      </w:r>
      <w:r w:rsidR="00FF376F" w:rsidRPr="00345FFE">
        <w:rPr>
          <w:rFonts w:ascii="Garamond" w:hAnsi="Garamond" w:cs="Calibri"/>
          <w:b/>
          <w:sz w:val="28"/>
          <w:szCs w:val="28"/>
          <w:u w:val="single"/>
          <w:lang w:val="en-GB"/>
        </w:rPr>
        <w:t>ditor</w:t>
      </w:r>
      <w:r>
        <w:rPr>
          <w:rFonts w:ascii="Garamond" w:hAnsi="Garamond" w:cs="Calibri"/>
          <w:b/>
          <w:sz w:val="28"/>
          <w:szCs w:val="28"/>
          <w:u w:val="single"/>
          <w:lang w:val="en-GB"/>
        </w:rPr>
        <w:t>’s</w:t>
      </w:r>
      <w:r w:rsidR="00FF376F" w:rsidRPr="00345FFE">
        <w:rPr>
          <w:rFonts w:ascii="Garamond" w:hAnsi="Garamond" w:cs="Calibri"/>
          <w:b/>
          <w:sz w:val="28"/>
          <w:szCs w:val="28"/>
          <w:u w:val="single"/>
          <w:lang w:val="en-GB"/>
        </w:rPr>
        <w:t xml:space="preserve"> and reviewer</w:t>
      </w:r>
      <w:r>
        <w:rPr>
          <w:rFonts w:ascii="Garamond" w:hAnsi="Garamond" w:cs="Calibri"/>
          <w:b/>
          <w:sz w:val="28"/>
          <w:szCs w:val="28"/>
          <w:u w:val="single"/>
          <w:lang w:val="en-GB"/>
        </w:rPr>
        <w:t>’s comments</w:t>
      </w:r>
      <w:r w:rsidR="00200B58" w:rsidRPr="00345FFE">
        <w:rPr>
          <w:rFonts w:ascii="Garamond" w:hAnsi="Garamond" w:cs="Calibri"/>
          <w:b/>
          <w:sz w:val="28"/>
          <w:szCs w:val="28"/>
          <w:u w:val="single"/>
          <w:lang w:val="en-GB"/>
        </w:rPr>
        <w:t>, author</w:t>
      </w:r>
      <w:r>
        <w:rPr>
          <w:rFonts w:ascii="Garamond" w:hAnsi="Garamond" w:cs="Calibri"/>
          <w:b/>
          <w:sz w:val="28"/>
          <w:szCs w:val="28"/>
          <w:u w:val="single"/>
          <w:lang w:val="en-GB"/>
        </w:rPr>
        <w:t>s’</w:t>
      </w:r>
      <w:r w:rsidR="00200B58" w:rsidRPr="00345FFE">
        <w:rPr>
          <w:rFonts w:ascii="Garamond" w:hAnsi="Garamond" w:cs="Calibri"/>
          <w:b/>
          <w:sz w:val="28"/>
          <w:szCs w:val="28"/>
          <w:u w:val="single"/>
          <w:lang w:val="en-GB"/>
        </w:rPr>
        <w:t xml:space="preserve"> responses</w:t>
      </w:r>
      <w:r>
        <w:rPr>
          <w:rFonts w:ascii="Garamond" w:hAnsi="Garamond" w:cs="Calibri"/>
          <w:b/>
          <w:sz w:val="28"/>
          <w:szCs w:val="28"/>
          <w:u w:val="single"/>
          <w:lang w:val="en-GB"/>
        </w:rPr>
        <w:t>,</w:t>
      </w:r>
      <w:r w:rsidR="00200B58" w:rsidRPr="00345FFE">
        <w:rPr>
          <w:rFonts w:ascii="Garamond" w:hAnsi="Garamond" w:cs="Calibri"/>
          <w:b/>
          <w:sz w:val="28"/>
          <w:szCs w:val="28"/>
          <w:u w:val="single"/>
          <w:lang w:val="en-GB"/>
        </w:rPr>
        <w:t xml:space="preserve"> and manuscript changes</w:t>
      </w:r>
      <w:r>
        <w:rPr>
          <w:rFonts w:ascii="Garamond" w:hAnsi="Garamond" w:cs="Calibri"/>
          <w:b/>
          <w:sz w:val="28"/>
          <w:szCs w:val="28"/>
          <w:u w:val="single"/>
          <w:lang w:val="en-GB"/>
        </w:rPr>
        <w:t>.</w:t>
      </w:r>
    </w:p>
    <w:p w14:paraId="771A9C08" w14:textId="77777777" w:rsidR="00611779" w:rsidRPr="00345FFE" w:rsidRDefault="00611779" w:rsidP="00B44A3B">
      <w:pPr>
        <w:pStyle w:val="NormalWeb"/>
        <w:spacing w:before="0" w:beforeAutospacing="0" w:after="0" w:afterAutospacing="0" w:line="276" w:lineRule="auto"/>
        <w:ind w:left="284" w:hanging="284"/>
        <w:jc w:val="both"/>
        <w:rPr>
          <w:rFonts w:ascii="Garamond" w:hAnsi="Garamond" w:cs="Calibri"/>
          <w:b/>
          <w:lang w:val="en-GB"/>
        </w:rPr>
      </w:pPr>
    </w:p>
    <w:p w14:paraId="771A9C09" w14:textId="7F2CE29F" w:rsidR="00FF376F" w:rsidRPr="00345FFE" w:rsidRDefault="00FF376F" w:rsidP="00B44A3B">
      <w:pPr>
        <w:pStyle w:val="NormalWeb"/>
        <w:spacing w:before="0" w:beforeAutospacing="0" w:after="0" w:afterAutospacing="0" w:line="276" w:lineRule="auto"/>
        <w:ind w:left="284" w:hanging="284"/>
        <w:jc w:val="both"/>
        <w:rPr>
          <w:rFonts w:ascii="Garamond" w:hAnsi="Garamond" w:cs="Calibri"/>
          <w:b/>
          <w:sz w:val="26"/>
          <w:szCs w:val="26"/>
          <w:u w:val="single"/>
          <w:lang w:val="en-GB"/>
        </w:rPr>
      </w:pPr>
      <w:r w:rsidRPr="00345FFE">
        <w:rPr>
          <w:rFonts w:ascii="Garamond" w:hAnsi="Garamond" w:cs="Calibri"/>
          <w:b/>
          <w:sz w:val="26"/>
          <w:szCs w:val="26"/>
          <w:u w:val="single"/>
          <w:lang w:val="en-GB"/>
        </w:rPr>
        <w:t xml:space="preserve">Reviewer </w:t>
      </w:r>
      <w:r w:rsidR="0025030B">
        <w:rPr>
          <w:rFonts w:ascii="Garamond" w:hAnsi="Garamond" w:cs="Calibri"/>
          <w:b/>
          <w:sz w:val="26"/>
          <w:szCs w:val="26"/>
          <w:u w:val="single"/>
          <w:lang w:val="en-GB"/>
        </w:rPr>
        <w:t>D</w:t>
      </w:r>
    </w:p>
    <w:p w14:paraId="771A9C0A" w14:textId="77777777" w:rsidR="00611779" w:rsidRPr="00345FFE" w:rsidRDefault="00611779" w:rsidP="00B44A3B">
      <w:pPr>
        <w:pStyle w:val="NormalWeb"/>
        <w:spacing w:before="0" w:beforeAutospacing="0" w:after="0" w:afterAutospacing="0" w:line="276" w:lineRule="auto"/>
        <w:ind w:left="284" w:hanging="284"/>
        <w:jc w:val="both"/>
        <w:rPr>
          <w:rFonts w:ascii="Garamond" w:hAnsi="Garamond" w:cs="Calibri"/>
          <w:b/>
          <w:lang w:val="en-GB"/>
        </w:rPr>
      </w:pPr>
    </w:p>
    <w:p w14:paraId="69104038" w14:textId="13BC3789" w:rsidR="00345FFE" w:rsidRPr="0025030B" w:rsidRDefault="0025030B" w:rsidP="0002075B">
      <w:pPr>
        <w:pStyle w:val="Default"/>
        <w:numPr>
          <w:ilvl w:val="0"/>
          <w:numId w:val="4"/>
        </w:numPr>
        <w:spacing w:after="120" w:line="276" w:lineRule="auto"/>
        <w:ind w:left="284" w:hanging="284"/>
        <w:rPr>
          <w:rFonts w:ascii="Garamond" w:hAnsi="Garamond"/>
          <w:sz w:val="23"/>
          <w:szCs w:val="23"/>
        </w:rPr>
      </w:pPr>
      <w:r w:rsidRPr="0025030B">
        <w:rPr>
          <w:rFonts w:ascii="Garamond" w:hAnsi="Garamond"/>
          <w:sz w:val="23"/>
          <w:szCs w:val="23"/>
        </w:rPr>
        <w:t>In extracting relaxation spectra, there is a loss of 1/2 decade of information on either end of the frequency range [see J Non-Newton Fluid Mech 73(1): 163-179]. Since the paper has about 3 decades of data, one would only expect the relaxation spectrum to be reliable only over the "central"</w:t>
      </w:r>
      <w:r>
        <w:rPr>
          <w:rFonts w:ascii="Garamond" w:hAnsi="Garamond"/>
          <w:sz w:val="23"/>
          <w:szCs w:val="23"/>
        </w:rPr>
        <w:t xml:space="preserve"> </w:t>
      </w:r>
      <w:r w:rsidRPr="0025030B">
        <w:rPr>
          <w:rFonts w:ascii="Garamond" w:hAnsi="Garamond"/>
          <w:sz w:val="23"/>
          <w:szCs w:val="23"/>
        </w:rPr>
        <w:t>two decades.</w:t>
      </w:r>
    </w:p>
    <w:p w14:paraId="057B1EC3" w14:textId="4FF05ACE" w:rsidR="00C83533" w:rsidRDefault="00F504BA" w:rsidP="009703F7">
      <w:pPr>
        <w:pStyle w:val="NormalWeb"/>
        <w:spacing w:after="0" w:afterAutospacing="0" w:line="276" w:lineRule="auto"/>
        <w:jc w:val="both"/>
        <w:rPr>
          <w:rFonts w:ascii="Garamond" w:hAnsi="Garamond" w:cs="Calibri"/>
          <w:color w:val="0000CC"/>
          <w:lang w:val="en-GB"/>
        </w:rPr>
      </w:pPr>
      <w:r w:rsidRPr="00345FFE">
        <w:rPr>
          <w:rFonts w:ascii="Garamond" w:hAnsi="Garamond" w:cs="Calibri"/>
          <w:b/>
          <w:bCs/>
          <w:color w:val="0000CC"/>
          <w:u w:val="single"/>
          <w:lang w:val="en-GB"/>
        </w:rPr>
        <w:t>Response</w:t>
      </w:r>
      <w:r w:rsidR="007872B0" w:rsidRPr="00345FFE">
        <w:rPr>
          <w:rFonts w:ascii="Garamond" w:hAnsi="Garamond" w:cs="Calibri"/>
          <w:color w:val="0000CC"/>
          <w:lang w:val="en-GB"/>
        </w:rPr>
        <w:t>:</w:t>
      </w:r>
      <w:r w:rsidR="00B44A3B">
        <w:rPr>
          <w:rFonts w:ascii="Garamond" w:hAnsi="Garamond" w:cs="Calibri"/>
          <w:color w:val="0000CC"/>
          <w:lang w:val="en-GB"/>
        </w:rPr>
        <w:t xml:space="preserve"> </w:t>
      </w:r>
      <w:r w:rsidR="00B44A3B" w:rsidRPr="00B44A3B">
        <w:rPr>
          <w:rFonts w:ascii="Garamond" w:hAnsi="Garamond" w:cs="Calibri"/>
          <w:color w:val="0000CC"/>
          <w:lang w:val="en-GB"/>
        </w:rPr>
        <w:t xml:space="preserve">We appreciate this comment and thank the reviewer </w:t>
      </w:r>
      <w:r w:rsidR="004F466A">
        <w:rPr>
          <w:rFonts w:ascii="Garamond" w:hAnsi="Garamond" w:cs="Calibri"/>
          <w:color w:val="0000CC"/>
          <w:lang w:val="en-GB"/>
        </w:rPr>
        <w:t>for raising</w:t>
      </w:r>
      <w:r w:rsidR="00B44A3B" w:rsidRPr="00B44A3B">
        <w:rPr>
          <w:rFonts w:ascii="Garamond" w:hAnsi="Garamond" w:cs="Calibri"/>
          <w:color w:val="0000CC"/>
          <w:lang w:val="en-GB"/>
        </w:rPr>
        <w:t xml:space="preserve"> this point. </w:t>
      </w:r>
      <w:r w:rsidR="00641806">
        <w:rPr>
          <w:rFonts w:ascii="Garamond" w:hAnsi="Garamond" w:cs="Calibri"/>
          <w:color w:val="0000CC"/>
          <w:lang w:val="en-GB"/>
        </w:rPr>
        <w:t xml:space="preserve">Indeed, accordingly to the conclusion from </w:t>
      </w:r>
      <w:r w:rsidR="007F41D8">
        <w:rPr>
          <w:rFonts w:ascii="Garamond" w:hAnsi="Garamond" w:cs="Calibri"/>
          <w:color w:val="0000CC"/>
          <w:lang w:val="en-GB"/>
        </w:rPr>
        <w:t>the</w:t>
      </w:r>
      <w:r w:rsidR="00641806">
        <w:rPr>
          <w:rFonts w:ascii="Garamond" w:hAnsi="Garamond" w:cs="Calibri"/>
          <w:color w:val="0000CC"/>
          <w:lang w:val="en-GB"/>
        </w:rPr>
        <w:t xml:space="preserve"> paper [</w:t>
      </w:r>
      <w:r w:rsidR="007F41D8" w:rsidRPr="007F41D8">
        <w:rPr>
          <w:rFonts w:ascii="Garamond" w:hAnsi="Garamond" w:cs="Calibri"/>
          <w:color w:val="0000CC"/>
          <w:lang w:val="en-GB"/>
        </w:rPr>
        <w:t>J Non-N</w:t>
      </w:r>
      <w:r w:rsidR="007F41D8">
        <w:rPr>
          <w:rFonts w:ascii="Garamond" w:hAnsi="Garamond" w:cs="Calibri"/>
          <w:color w:val="0000CC"/>
          <w:lang w:val="en-GB"/>
        </w:rPr>
        <w:t>ewton Fluid Mech 73(1): 163-179</w:t>
      </w:r>
      <w:r w:rsidR="00641806">
        <w:rPr>
          <w:rFonts w:ascii="Garamond" w:hAnsi="Garamond" w:cs="Calibri"/>
          <w:color w:val="0000CC"/>
          <w:lang w:val="en-GB"/>
        </w:rPr>
        <w:t xml:space="preserve">], </w:t>
      </w:r>
      <w:r w:rsidR="00641806" w:rsidRPr="00641806">
        <w:rPr>
          <w:rFonts w:ascii="Garamond" w:hAnsi="Garamond" w:cs="Calibri"/>
          <w:color w:val="0000CC"/>
          <w:lang w:val="en-GB"/>
        </w:rPr>
        <w:t>the relaxation spectrum is determined on a shorter interval of relaxation time</w:t>
      </w:r>
      <w:r w:rsidR="00C83533">
        <w:rPr>
          <w:rFonts w:ascii="Garamond" w:hAnsi="Garamond" w:cs="Calibri"/>
          <w:color w:val="0000CC"/>
          <w:lang w:val="en-GB"/>
        </w:rPr>
        <w:t xml:space="preserve">s than the reciprocal frequency </w:t>
      </w:r>
      <w:r w:rsidR="00641806" w:rsidRPr="00641806">
        <w:rPr>
          <w:rFonts w:ascii="Garamond" w:hAnsi="Garamond" w:cs="Calibri"/>
          <w:color w:val="0000CC"/>
          <w:lang w:val="en-GB"/>
        </w:rPr>
        <w:t>range</w:t>
      </w:r>
      <w:r w:rsidR="00C83533">
        <w:rPr>
          <w:rFonts w:ascii="Garamond" w:hAnsi="Garamond" w:cs="Calibri"/>
          <w:color w:val="0000CC"/>
          <w:lang w:val="en-GB"/>
        </w:rPr>
        <w:t>. The authors</w:t>
      </w:r>
      <w:r w:rsidR="009703F7">
        <w:rPr>
          <w:rFonts w:ascii="Garamond" w:hAnsi="Garamond" w:cs="Calibri"/>
          <w:color w:val="0000CC"/>
          <w:lang w:val="en-GB"/>
        </w:rPr>
        <w:t xml:space="preserve"> of that paper</w:t>
      </w:r>
      <w:r w:rsidR="00C83533">
        <w:rPr>
          <w:rFonts w:ascii="Garamond" w:hAnsi="Garamond" w:cs="Calibri"/>
          <w:color w:val="0000CC"/>
          <w:lang w:val="en-GB"/>
        </w:rPr>
        <w:t xml:space="preserve"> performed vivid mathematical analysis and figured out that “t</w:t>
      </w:r>
      <w:r w:rsidR="00C83533" w:rsidRPr="00C83533">
        <w:rPr>
          <w:rFonts w:ascii="Garamond" w:hAnsi="Garamond" w:cs="Calibri"/>
          <w:color w:val="0000CC"/>
          <w:lang w:val="en-GB"/>
        </w:rPr>
        <w:t>he correct interval on which the relaxation spect</w:t>
      </w:r>
      <w:r w:rsidR="00C83533">
        <w:rPr>
          <w:rFonts w:ascii="Garamond" w:hAnsi="Garamond" w:cs="Calibri"/>
          <w:color w:val="0000CC"/>
          <w:lang w:val="en-GB"/>
        </w:rPr>
        <w:t xml:space="preserve">rum is determined </w:t>
      </w:r>
      <w:r w:rsidR="00C83533" w:rsidRPr="00C83533">
        <w:rPr>
          <w:rFonts w:ascii="Garamond" w:hAnsi="Garamond" w:cs="Calibri"/>
          <w:color w:val="0000CC"/>
          <w:lang w:val="en-GB"/>
        </w:rPr>
        <w:t>is the interval which is shorte</w:t>
      </w:r>
      <w:r w:rsidR="00C83533">
        <w:rPr>
          <w:rFonts w:ascii="Garamond" w:hAnsi="Garamond" w:cs="Calibri"/>
          <w:color w:val="0000CC"/>
          <w:lang w:val="en-GB"/>
        </w:rPr>
        <w:t xml:space="preserve">r than the reciprocal frequency </w:t>
      </w:r>
      <w:r w:rsidR="00C83533" w:rsidRPr="00C83533">
        <w:rPr>
          <w:rFonts w:ascii="Garamond" w:hAnsi="Garamond" w:cs="Calibri"/>
          <w:color w:val="0000CC"/>
          <w:lang w:val="en-GB"/>
        </w:rPr>
        <w:t>range by 1.36 decades</w:t>
      </w:r>
      <w:r w:rsidR="00C83533">
        <w:rPr>
          <w:rFonts w:ascii="Garamond" w:hAnsi="Garamond" w:cs="Calibri"/>
          <w:color w:val="0000CC"/>
          <w:lang w:val="en-GB"/>
        </w:rPr>
        <w:t>”</w:t>
      </w:r>
      <w:r w:rsidR="00C83533" w:rsidRPr="00C83533">
        <w:rPr>
          <w:rFonts w:ascii="Garamond" w:hAnsi="Garamond" w:cs="Calibri"/>
          <w:color w:val="0000CC"/>
          <w:lang w:val="en-GB"/>
        </w:rPr>
        <w:t xml:space="preserve">. </w:t>
      </w:r>
      <w:r w:rsidR="00C83533">
        <w:rPr>
          <w:rFonts w:ascii="Garamond" w:hAnsi="Garamond" w:cs="Calibri"/>
          <w:color w:val="0000CC"/>
          <w:lang w:val="en-GB"/>
        </w:rPr>
        <w:t xml:space="preserve">This is very important finding, and we added the notation on this </w:t>
      </w:r>
      <w:r w:rsidR="00C83533" w:rsidRPr="00C83533">
        <w:rPr>
          <w:rFonts w:ascii="Garamond" w:hAnsi="Garamond" w:cs="Calibri"/>
          <w:color w:val="0000CC"/>
          <w:lang w:val="en-GB"/>
        </w:rPr>
        <w:t>reviewer’s comment</w:t>
      </w:r>
      <w:r w:rsidR="00C83533">
        <w:rPr>
          <w:rFonts w:ascii="Garamond" w:hAnsi="Garamond" w:cs="Calibri"/>
          <w:color w:val="0000CC"/>
          <w:lang w:val="en-GB"/>
        </w:rPr>
        <w:t xml:space="preserve"> in the </w:t>
      </w:r>
      <w:r w:rsidR="00955FE0">
        <w:rPr>
          <w:rFonts w:ascii="Garamond" w:hAnsi="Garamond" w:cs="Calibri"/>
          <w:color w:val="0000CC"/>
          <w:lang w:val="en-GB"/>
        </w:rPr>
        <w:t xml:space="preserve">highlighted revision </w:t>
      </w:r>
      <w:r w:rsidR="00C83533">
        <w:rPr>
          <w:rFonts w:ascii="Garamond" w:hAnsi="Garamond" w:cs="Calibri"/>
          <w:color w:val="0000CC"/>
          <w:lang w:val="en-GB"/>
        </w:rPr>
        <w:t xml:space="preserve">of our manuscript. </w:t>
      </w:r>
      <w:r w:rsidR="00B44A3B" w:rsidRPr="00B44A3B">
        <w:rPr>
          <w:rFonts w:ascii="Garamond" w:hAnsi="Garamond" w:cs="Calibri"/>
          <w:color w:val="0000CC"/>
          <w:lang w:val="en-GB"/>
        </w:rPr>
        <w:t>The added</w:t>
      </w:r>
      <w:r w:rsidR="004F466A">
        <w:rPr>
          <w:rFonts w:ascii="Garamond" w:hAnsi="Garamond" w:cs="Calibri"/>
          <w:color w:val="0000CC"/>
          <w:lang w:val="en-GB"/>
        </w:rPr>
        <w:t xml:space="preserve"> text</w:t>
      </w:r>
      <w:r w:rsidR="00B44A3B" w:rsidRPr="00B44A3B">
        <w:rPr>
          <w:rFonts w:ascii="Garamond" w:hAnsi="Garamond" w:cs="Calibri"/>
          <w:color w:val="0000CC"/>
          <w:lang w:val="en-GB"/>
        </w:rPr>
        <w:t xml:space="preserve"> is </w:t>
      </w:r>
      <w:r w:rsidR="00B44A3B" w:rsidRPr="00CB650A">
        <w:rPr>
          <w:rFonts w:ascii="Garamond" w:hAnsi="Garamond" w:cs="Calibri"/>
          <w:bCs/>
          <w:color w:val="0000CC"/>
          <w:lang w:val="en-GB"/>
        </w:rPr>
        <w:t>highlighted in yellow</w:t>
      </w:r>
      <w:r w:rsidR="00955FE0" w:rsidRPr="00955FE0">
        <w:rPr>
          <w:rFonts w:ascii="Garamond" w:hAnsi="Garamond" w:cs="Calibri"/>
          <w:bCs/>
          <w:color w:val="0000CC"/>
          <w:lang w:val="en-GB"/>
        </w:rPr>
        <w:t xml:space="preserve"> </w:t>
      </w:r>
      <w:r w:rsidR="00955FE0">
        <w:rPr>
          <w:rFonts w:ascii="Garamond" w:hAnsi="Garamond" w:cs="Calibri"/>
          <w:bCs/>
          <w:color w:val="0000CC"/>
          <w:lang w:val="en-GB"/>
        </w:rPr>
        <w:t>(see lines 313 to 319)</w:t>
      </w:r>
      <w:r w:rsidR="00B44A3B" w:rsidRPr="00B44A3B">
        <w:rPr>
          <w:rFonts w:ascii="Garamond" w:hAnsi="Garamond" w:cs="Calibri"/>
          <w:color w:val="0000CC"/>
          <w:lang w:val="en-GB"/>
        </w:rPr>
        <w:t xml:space="preserve">. </w:t>
      </w:r>
      <w:r w:rsidR="004F466A">
        <w:rPr>
          <w:rFonts w:ascii="Garamond" w:hAnsi="Garamond" w:cs="Calibri"/>
          <w:color w:val="0000CC"/>
          <w:lang w:val="en-GB"/>
        </w:rPr>
        <w:t xml:space="preserve">As a result of this </w:t>
      </w:r>
      <w:r w:rsidR="00520CA8">
        <w:rPr>
          <w:rFonts w:ascii="Garamond" w:hAnsi="Garamond" w:cs="Calibri"/>
          <w:color w:val="0000CC"/>
          <w:lang w:val="en-GB"/>
        </w:rPr>
        <w:t>change,</w:t>
      </w:r>
      <w:r w:rsidR="004F466A">
        <w:rPr>
          <w:rFonts w:ascii="Garamond" w:hAnsi="Garamond" w:cs="Calibri"/>
          <w:color w:val="0000CC"/>
          <w:lang w:val="en-GB"/>
        </w:rPr>
        <w:t xml:space="preserve"> we have added </w:t>
      </w:r>
      <w:r w:rsidR="00C83533" w:rsidRPr="00CB650A">
        <w:rPr>
          <w:rFonts w:ascii="Garamond" w:hAnsi="Garamond" w:cs="Calibri"/>
          <w:bCs/>
          <w:color w:val="0000CC"/>
          <w:lang w:val="en-GB"/>
        </w:rPr>
        <w:t>additional reference</w:t>
      </w:r>
      <w:r w:rsidR="00B44A3B" w:rsidRPr="00CB650A">
        <w:rPr>
          <w:rFonts w:ascii="Garamond" w:hAnsi="Garamond" w:cs="Calibri"/>
          <w:color w:val="0000CC"/>
          <w:lang w:val="en-GB"/>
        </w:rPr>
        <w:t xml:space="preserve"> </w:t>
      </w:r>
      <w:r w:rsidR="00753D0A" w:rsidRPr="00CB650A">
        <w:rPr>
          <w:rFonts w:ascii="Garamond" w:hAnsi="Garamond" w:cs="Calibri"/>
          <w:color w:val="0000CC"/>
          <w:lang w:val="en-GB"/>
        </w:rPr>
        <w:t xml:space="preserve">to the </w:t>
      </w:r>
      <w:r w:rsidR="00955FE0">
        <w:rPr>
          <w:rFonts w:ascii="Garamond" w:hAnsi="Garamond" w:cs="Calibri"/>
          <w:color w:val="0000CC"/>
          <w:lang w:val="en-GB"/>
        </w:rPr>
        <w:t>highlighted revision</w:t>
      </w:r>
      <w:r w:rsidR="00753D0A" w:rsidRPr="00CB650A">
        <w:rPr>
          <w:rFonts w:ascii="Garamond" w:hAnsi="Garamond" w:cs="Calibri"/>
          <w:color w:val="0000CC"/>
          <w:lang w:val="en-GB"/>
        </w:rPr>
        <w:t xml:space="preserve"> </w:t>
      </w:r>
      <w:r w:rsidR="00B44A3B" w:rsidRPr="00CB650A">
        <w:rPr>
          <w:rFonts w:ascii="Garamond" w:hAnsi="Garamond" w:cs="Calibri"/>
          <w:color w:val="0000CC"/>
          <w:lang w:val="en-GB"/>
        </w:rPr>
        <w:t xml:space="preserve">(also </w:t>
      </w:r>
      <w:r w:rsidR="00B44A3B" w:rsidRPr="00CB650A">
        <w:rPr>
          <w:rFonts w:ascii="Garamond" w:hAnsi="Garamond" w:cs="Calibri"/>
          <w:bCs/>
          <w:color w:val="0000CC"/>
          <w:lang w:val="en-GB"/>
        </w:rPr>
        <w:t xml:space="preserve">highlighted </w:t>
      </w:r>
      <w:r w:rsidR="00955FE0">
        <w:rPr>
          <w:rFonts w:ascii="Garamond" w:hAnsi="Garamond" w:cs="Calibri"/>
          <w:bCs/>
          <w:color w:val="0000CC"/>
          <w:lang w:val="en-GB"/>
        </w:rPr>
        <w:t>as the last reference)</w:t>
      </w:r>
      <w:r w:rsidR="00753D0A" w:rsidRPr="00B44A3B">
        <w:rPr>
          <w:rFonts w:ascii="Garamond" w:hAnsi="Garamond" w:cs="Calibri"/>
          <w:color w:val="0000CC"/>
          <w:lang w:val="en-GB"/>
        </w:rPr>
        <w:t>.</w:t>
      </w:r>
    </w:p>
    <w:p w14:paraId="4708AC95" w14:textId="3492CC58" w:rsidR="00C83533" w:rsidRPr="00345FFE" w:rsidRDefault="00C83533" w:rsidP="009703F7">
      <w:pPr>
        <w:pStyle w:val="NormalWeb"/>
        <w:spacing w:before="0" w:beforeAutospacing="0" w:line="276" w:lineRule="auto"/>
        <w:ind w:firstLine="284"/>
        <w:jc w:val="both"/>
        <w:rPr>
          <w:rFonts w:ascii="Garamond" w:hAnsi="Garamond" w:cs="Calibri"/>
          <w:color w:val="0000CC"/>
          <w:lang w:val="en-GB"/>
        </w:rPr>
      </w:pPr>
      <w:r>
        <w:rPr>
          <w:rFonts w:ascii="Garamond" w:hAnsi="Garamond" w:cs="Calibri"/>
          <w:color w:val="0000CC"/>
          <w:lang w:val="en-GB"/>
        </w:rPr>
        <w:t>Nevertheless, our calculations of</w:t>
      </w:r>
      <w:r w:rsidR="002D1552">
        <w:rPr>
          <w:rFonts w:ascii="Garamond" w:hAnsi="Garamond" w:cs="Calibri"/>
          <w:color w:val="0000CC"/>
          <w:lang w:val="en-GB"/>
        </w:rPr>
        <w:t xml:space="preserve"> the relaxation spectra for all four materials showed that</w:t>
      </w:r>
      <w:r w:rsidR="00362571">
        <w:rPr>
          <w:rFonts w:ascii="Garamond" w:hAnsi="Garamond" w:cs="Calibri"/>
          <w:color w:val="0000CC"/>
          <w:lang w:val="en-GB"/>
        </w:rPr>
        <w:t>,</w:t>
      </w:r>
      <w:r w:rsidR="002D1552">
        <w:rPr>
          <w:rFonts w:ascii="Garamond" w:hAnsi="Garamond" w:cs="Calibri"/>
          <w:color w:val="0000CC"/>
          <w:lang w:val="en-GB"/>
        </w:rPr>
        <w:t xml:space="preserve"> </w:t>
      </w:r>
      <w:r w:rsidR="00362571">
        <w:rPr>
          <w:rFonts w:ascii="Garamond" w:hAnsi="Garamond" w:cs="Calibri"/>
          <w:color w:val="0000CC"/>
          <w:lang w:val="en-GB"/>
        </w:rPr>
        <w:t xml:space="preserve">on the first sight, the </w:t>
      </w:r>
      <w:r w:rsidR="002D1552">
        <w:rPr>
          <w:rFonts w:ascii="Garamond" w:hAnsi="Garamond" w:cs="Calibri"/>
          <w:color w:val="0000CC"/>
          <w:lang w:val="en-GB"/>
        </w:rPr>
        <w:t xml:space="preserve">resulted spectra (obtained using three different methodologies) are quite reliable </w:t>
      </w:r>
      <w:r w:rsidR="00DA4DAC">
        <w:rPr>
          <w:rFonts w:ascii="Garamond" w:hAnsi="Garamond" w:cs="Calibri"/>
          <w:color w:val="0000CC"/>
          <w:lang w:val="en-GB"/>
        </w:rPr>
        <w:t>within</w:t>
      </w:r>
      <w:r w:rsidR="00362571">
        <w:rPr>
          <w:rFonts w:ascii="Garamond" w:hAnsi="Garamond" w:cs="Calibri"/>
          <w:color w:val="0000CC"/>
          <w:lang w:val="en-GB"/>
        </w:rPr>
        <w:t xml:space="preserve"> about 3 deca</w:t>
      </w:r>
      <w:r w:rsidR="00DA4DAC">
        <w:rPr>
          <w:rFonts w:ascii="Garamond" w:hAnsi="Garamond" w:cs="Calibri"/>
          <w:color w:val="0000CC"/>
          <w:lang w:val="en-GB"/>
        </w:rPr>
        <w:t>des</w:t>
      </w:r>
      <w:r w:rsidR="00362571">
        <w:rPr>
          <w:rFonts w:ascii="Garamond" w:hAnsi="Garamond" w:cs="Calibri"/>
          <w:color w:val="0000CC"/>
          <w:lang w:val="en-GB"/>
        </w:rPr>
        <w:t>. This is confirmed by error analysis performed in the manuscript based on the</w:t>
      </w:r>
      <w:r w:rsidR="00182078">
        <w:rPr>
          <w:rFonts w:ascii="Garamond" w:hAnsi="Garamond" w:cs="Calibri"/>
          <w:color w:val="0000CC"/>
          <w:lang w:val="en-GB"/>
        </w:rPr>
        <w:t xml:space="preserve"> calculated relaxation spectra.</w:t>
      </w:r>
    </w:p>
    <w:p w14:paraId="5DD7EECA" w14:textId="77777777" w:rsidR="0002075B" w:rsidRDefault="0002075B" w:rsidP="0002075B">
      <w:pPr>
        <w:pStyle w:val="NormalWeb"/>
        <w:numPr>
          <w:ilvl w:val="0"/>
          <w:numId w:val="4"/>
        </w:numPr>
        <w:tabs>
          <w:tab w:val="left" w:pos="426"/>
        </w:tabs>
        <w:spacing w:after="0" w:afterAutospacing="0" w:line="276" w:lineRule="auto"/>
        <w:ind w:left="284" w:hanging="284"/>
        <w:rPr>
          <w:rFonts w:ascii="Garamond" w:hAnsi="Garamond" w:cs="Calibri"/>
          <w:lang w:val="en-GB"/>
        </w:rPr>
      </w:pPr>
      <w:r w:rsidRPr="0002075B">
        <w:rPr>
          <w:rFonts w:ascii="Garamond" w:hAnsi="Garamond" w:cs="Calibri"/>
          <w:lang w:val="en-GB"/>
        </w:rPr>
        <w:t xml:space="preserve">In light of the sampling localization effect mentioned above, the mismatch at long times in figure 2 (left) is not unexpected. In this figure, the mismatch may have also arisen because </w:t>
      </w:r>
      <w:proofErr w:type="spellStart"/>
      <w:r w:rsidRPr="0002075B">
        <w:rPr>
          <w:rFonts w:ascii="Garamond" w:hAnsi="Garamond" w:cs="Calibri"/>
          <w:lang w:val="en-GB"/>
        </w:rPr>
        <w:t>eqn</w:t>
      </w:r>
      <w:proofErr w:type="spellEnd"/>
      <w:r w:rsidRPr="0002075B">
        <w:rPr>
          <w:rFonts w:ascii="Garamond" w:hAnsi="Garamond" w:cs="Calibri"/>
          <w:lang w:val="en-GB"/>
        </w:rPr>
        <w:t xml:space="preserve"> (3) is an approximation.</w:t>
      </w:r>
    </w:p>
    <w:p w14:paraId="771A9C19" w14:textId="3CE3A0E9" w:rsidR="00611779" w:rsidRPr="0002075B" w:rsidRDefault="0002075B" w:rsidP="0002075B">
      <w:pPr>
        <w:pStyle w:val="NormalWeb"/>
        <w:tabs>
          <w:tab w:val="left" w:pos="284"/>
        </w:tabs>
        <w:spacing w:before="0" w:beforeAutospacing="0" w:line="276" w:lineRule="auto"/>
        <w:ind w:left="284" w:hanging="284"/>
        <w:rPr>
          <w:rFonts w:ascii="Garamond" w:hAnsi="Garamond" w:cs="Calibri"/>
          <w:lang w:val="en-GB"/>
        </w:rPr>
      </w:pPr>
      <w:r>
        <w:rPr>
          <w:rFonts w:ascii="Garamond" w:hAnsi="Garamond" w:cs="Calibri"/>
          <w:lang w:val="en-GB"/>
        </w:rPr>
        <w:tab/>
      </w:r>
      <w:r w:rsidRPr="0002075B">
        <w:rPr>
          <w:rFonts w:ascii="Garamond" w:hAnsi="Garamond" w:cs="Calibri"/>
          <w:lang w:val="en-GB"/>
        </w:rPr>
        <w:t>Perhaps, the assumptions behind that approximation should be mentioned.</w:t>
      </w:r>
    </w:p>
    <w:p w14:paraId="771A9C24" w14:textId="449A1EE4" w:rsidR="00611779" w:rsidRPr="00345FFE" w:rsidRDefault="00611779" w:rsidP="004F466A">
      <w:pPr>
        <w:pStyle w:val="NormalWeb"/>
        <w:spacing w:before="0" w:beforeAutospacing="0" w:after="120" w:afterAutospacing="0" w:line="276" w:lineRule="auto"/>
        <w:jc w:val="both"/>
        <w:rPr>
          <w:rFonts w:ascii="Garamond" w:hAnsi="Garamond" w:cs="Calibri"/>
          <w:color w:val="0000CC"/>
          <w:lang w:val="en-GB"/>
        </w:rPr>
      </w:pPr>
      <w:r w:rsidRPr="00345FFE">
        <w:rPr>
          <w:rFonts w:ascii="Garamond" w:hAnsi="Garamond" w:cs="Calibri"/>
          <w:color w:val="0000CC"/>
          <w:u w:val="single"/>
          <w:lang w:val="en-GB"/>
        </w:rPr>
        <w:lastRenderedPageBreak/>
        <w:t>Response</w:t>
      </w:r>
      <w:r w:rsidRPr="00345FFE">
        <w:rPr>
          <w:rFonts w:ascii="Garamond" w:hAnsi="Garamond" w:cs="Calibri"/>
          <w:color w:val="0000CC"/>
          <w:lang w:val="en-GB"/>
        </w:rPr>
        <w:t xml:space="preserve">: </w:t>
      </w:r>
      <w:r w:rsidR="00C3689F">
        <w:rPr>
          <w:rFonts w:ascii="Garamond" w:hAnsi="Garamond" w:cs="Calibri"/>
          <w:color w:val="0000CC"/>
          <w:lang w:val="en-GB"/>
        </w:rPr>
        <w:t>We agree with this remark, and appreciate the comment</w:t>
      </w:r>
      <w:r w:rsidR="00C3689F" w:rsidRPr="00C3689F">
        <w:rPr>
          <w:rFonts w:ascii="Garamond" w:hAnsi="Garamond" w:cs="Calibri"/>
          <w:color w:val="0000CC"/>
          <w:lang w:val="en-GB"/>
        </w:rPr>
        <w:t xml:space="preserve"> of the reviewer</w:t>
      </w:r>
      <w:r w:rsidR="00C3689F">
        <w:rPr>
          <w:rFonts w:ascii="Garamond" w:hAnsi="Garamond" w:cs="Calibri"/>
          <w:color w:val="0000CC"/>
          <w:lang w:val="en-GB"/>
        </w:rPr>
        <w:t xml:space="preserve">. Indeed, </w:t>
      </w:r>
      <w:r w:rsidR="00C3689F" w:rsidRPr="00C3689F">
        <w:rPr>
          <w:rFonts w:ascii="Garamond" w:hAnsi="Garamond" w:cs="Calibri"/>
          <w:color w:val="0000CC"/>
          <w:lang w:val="en-GB"/>
        </w:rPr>
        <w:t>the mismatch</w:t>
      </w:r>
      <w:r w:rsidR="00F9437A">
        <w:rPr>
          <w:rFonts w:ascii="Garamond" w:hAnsi="Garamond" w:cs="Calibri"/>
          <w:color w:val="0000CC"/>
          <w:lang w:val="en-GB"/>
        </w:rPr>
        <w:t xml:space="preserve"> between experimental data and their approximation</w:t>
      </w:r>
      <w:r w:rsidR="00C3689F" w:rsidRPr="00C3689F">
        <w:rPr>
          <w:rFonts w:ascii="Garamond" w:hAnsi="Garamond" w:cs="Calibri"/>
          <w:color w:val="0000CC"/>
          <w:lang w:val="en-GB"/>
        </w:rPr>
        <w:t xml:space="preserve"> at long times </w:t>
      </w:r>
      <w:r w:rsidR="00F9437A">
        <w:rPr>
          <w:rFonts w:ascii="Garamond" w:hAnsi="Garamond" w:cs="Calibri"/>
          <w:color w:val="0000CC"/>
          <w:lang w:val="en-GB"/>
        </w:rPr>
        <w:t xml:space="preserve">for only one material of four, i.e. </w:t>
      </w:r>
      <w:r w:rsidR="00F9437A" w:rsidRPr="00F9437A">
        <w:rPr>
          <w:rFonts w:ascii="Garamond" w:hAnsi="Garamond" w:cs="Calibri"/>
          <w:color w:val="0000CC"/>
          <w:lang w:val="en-GB"/>
        </w:rPr>
        <w:t>sodium carboxymethylcellulose,</w:t>
      </w:r>
      <w:r w:rsidR="00F9437A">
        <w:rPr>
          <w:rFonts w:ascii="Garamond" w:hAnsi="Garamond" w:cs="Calibri"/>
          <w:color w:val="0000CC"/>
          <w:lang w:val="en-GB"/>
        </w:rPr>
        <w:t xml:space="preserve"> </w:t>
      </w:r>
      <w:r w:rsidR="00C3689F" w:rsidRPr="00C3689F">
        <w:rPr>
          <w:rFonts w:ascii="Garamond" w:hAnsi="Garamond" w:cs="Calibri"/>
          <w:color w:val="0000CC"/>
          <w:lang w:val="en-GB"/>
        </w:rPr>
        <w:t>in f</w:t>
      </w:r>
      <w:r w:rsidR="00F9437A">
        <w:rPr>
          <w:rFonts w:ascii="Garamond" w:hAnsi="Garamond" w:cs="Calibri"/>
          <w:color w:val="0000CC"/>
          <w:lang w:val="en-GB"/>
        </w:rPr>
        <w:t>igure 2 (left) is</w:t>
      </w:r>
      <w:r w:rsidR="00C3689F">
        <w:rPr>
          <w:rFonts w:ascii="Garamond" w:hAnsi="Garamond" w:cs="Calibri"/>
          <w:color w:val="0000CC"/>
          <w:lang w:val="en-GB"/>
        </w:rPr>
        <w:t xml:space="preserve"> expected and can be justified. </w:t>
      </w:r>
      <w:r w:rsidR="00C3689F" w:rsidRPr="00B44A3B">
        <w:rPr>
          <w:rFonts w:ascii="Garamond" w:hAnsi="Garamond" w:cs="Calibri"/>
          <w:color w:val="0000CC"/>
          <w:lang w:val="en-GB"/>
        </w:rPr>
        <w:t>The added</w:t>
      </w:r>
      <w:r w:rsidR="00C3689F">
        <w:rPr>
          <w:rFonts w:ascii="Garamond" w:hAnsi="Garamond" w:cs="Calibri"/>
          <w:color w:val="0000CC"/>
          <w:lang w:val="en-GB"/>
        </w:rPr>
        <w:t xml:space="preserve"> text related to </w:t>
      </w:r>
      <w:r w:rsidR="00C3689F" w:rsidRPr="00C3689F">
        <w:rPr>
          <w:rFonts w:ascii="Garamond" w:hAnsi="Garamond" w:cs="Calibri"/>
          <w:color w:val="0000CC"/>
          <w:lang w:val="en-GB"/>
        </w:rPr>
        <w:t xml:space="preserve">the assumptions behind that approximation </w:t>
      </w:r>
      <w:r w:rsidR="00C3689F" w:rsidRPr="00B44A3B">
        <w:rPr>
          <w:rFonts w:ascii="Garamond" w:hAnsi="Garamond" w:cs="Calibri"/>
          <w:color w:val="0000CC"/>
          <w:lang w:val="en-GB"/>
        </w:rPr>
        <w:t xml:space="preserve">is </w:t>
      </w:r>
      <w:r w:rsidR="00C3689F" w:rsidRPr="00CB650A">
        <w:rPr>
          <w:rFonts w:ascii="Garamond" w:hAnsi="Garamond" w:cs="Calibri"/>
          <w:bCs/>
          <w:color w:val="0000CC"/>
          <w:lang w:val="en-GB"/>
        </w:rPr>
        <w:t>highlighted in yellow</w:t>
      </w:r>
      <w:r w:rsidR="00A633CE">
        <w:rPr>
          <w:rFonts w:ascii="Garamond" w:hAnsi="Garamond" w:cs="Calibri"/>
          <w:bCs/>
          <w:color w:val="0000CC"/>
          <w:lang w:val="en-GB"/>
        </w:rPr>
        <w:t xml:space="preserve"> (see lines </w:t>
      </w:r>
      <w:r w:rsidR="008907F6">
        <w:rPr>
          <w:rFonts w:ascii="Garamond" w:hAnsi="Garamond" w:cs="Calibri"/>
          <w:bCs/>
          <w:color w:val="0000CC"/>
          <w:lang w:val="en-GB"/>
        </w:rPr>
        <w:t>292</w:t>
      </w:r>
      <w:r w:rsidR="00A633CE">
        <w:rPr>
          <w:rFonts w:ascii="Garamond" w:hAnsi="Garamond" w:cs="Calibri"/>
          <w:bCs/>
          <w:color w:val="0000CC"/>
          <w:lang w:val="en-GB"/>
        </w:rPr>
        <w:t xml:space="preserve"> to </w:t>
      </w:r>
      <w:r w:rsidR="008907F6">
        <w:rPr>
          <w:rFonts w:ascii="Garamond" w:hAnsi="Garamond" w:cs="Calibri"/>
          <w:bCs/>
          <w:color w:val="0000CC"/>
          <w:lang w:val="en-GB"/>
        </w:rPr>
        <w:t>295</w:t>
      </w:r>
      <w:r w:rsidR="00A633CE">
        <w:rPr>
          <w:rFonts w:ascii="Garamond" w:hAnsi="Garamond" w:cs="Calibri"/>
          <w:bCs/>
          <w:color w:val="0000CC"/>
          <w:lang w:val="en-GB"/>
        </w:rPr>
        <w:t xml:space="preserve"> in </w:t>
      </w:r>
      <w:r w:rsidR="00A633CE" w:rsidRPr="00CB650A">
        <w:rPr>
          <w:rFonts w:ascii="Garamond" w:hAnsi="Garamond" w:cs="Calibri"/>
          <w:color w:val="0000CC"/>
          <w:lang w:val="en-GB"/>
        </w:rPr>
        <w:t xml:space="preserve">the </w:t>
      </w:r>
      <w:r w:rsidR="00955FE0">
        <w:rPr>
          <w:rFonts w:ascii="Garamond" w:hAnsi="Garamond" w:cs="Calibri"/>
          <w:color w:val="0000CC"/>
          <w:lang w:val="en-GB"/>
        </w:rPr>
        <w:t>highlighted revision</w:t>
      </w:r>
      <w:r w:rsidR="00A633CE">
        <w:rPr>
          <w:rFonts w:ascii="Garamond" w:hAnsi="Garamond" w:cs="Calibri"/>
          <w:bCs/>
          <w:color w:val="0000CC"/>
          <w:lang w:val="en-GB"/>
        </w:rPr>
        <w:t>)</w:t>
      </w:r>
      <w:r w:rsidR="00C3689F" w:rsidRPr="00CB650A">
        <w:rPr>
          <w:rFonts w:ascii="Garamond" w:hAnsi="Garamond" w:cs="Calibri"/>
          <w:bCs/>
          <w:color w:val="0000CC"/>
          <w:lang w:val="en-GB"/>
        </w:rPr>
        <w:t>.</w:t>
      </w:r>
    </w:p>
    <w:p w14:paraId="771A9C25" w14:textId="77777777" w:rsidR="00611779" w:rsidRPr="00345FFE" w:rsidRDefault="00611779" w:rsidP="00B44A3B">
      <w:pPr>
        <w:pStyle w:val="NormalWeb"/>
        <w:spacing w:before="0" w:beforeAutospacing="0" w:after="0" w:afterAutospacing="0" w:line="276" w:lineRule="auto"/>
        <w:ind w:left="284" w:hanging="284"/>
        <w:jc w:val="both"/>
        <w:rPr>
          <w:rFonts w:ascii="Garamond" w:hAnsi="Garamond" w:cs="Calibri"/>
          <w:lang w:val="en-GB"/>
        </w:rPr>
      </w:pPr>
    </w:p>
    <w:p w14:paraId="771A9C26" w14:textId="6B36E5DC" w:rsidR="00611779" w:rsidRDefault="00234472" w:rsidP="00234472">
      <w:pPr>
        <w:pStyle w:val="NormalWeb"/>
        <w:numPr>
          <w:ilvl w:val="0"/>
          <w:numId w:val="4"/>
        </w:numPr>
        <w:tabs>
          <w:tab w:val="left" w:pos="426"/>
        </w:tabs>
        <w:spacing w:before="0" w:beforeAutospacing="0" w:after="120" w:afterAutospacing="0" w:line="276" w:lineRule="auto"/>
        <w:ind w:left="284" w:hanging="284"/>
        <w:jc w:val="both"/>
        <w:rPr>
          <w:rFonts w:ascii="Garamond" w:hAnsi="Garamond" w:cs="Calibri"/>
          <w:lang w:val="en-GB"/>
        </w:rPr>
      </w:pPr>
      <w:r w:rsidRPr="00234472">
        <w:rPr>
          <w:rFonts w:ascii="Garamond" w:hAnsi="Garamond" w:cs="Calibri"/>
          <w:lang w:val="en-GB"/>
        </w:rPr>
        <w:t xml:space="preserve">"Therefore, a discrete relaxation spectrum is not unique. One might consider that simply connecting the end points of a line spectrum by a continuous line, e.g., using cubic spline function would directly yield a continuous from a discrete spectrum. However, such an envelope over the endpoints cannot furnish a valid continuous spectrum." and also figure 3 and thereafter. The height of the discrete relaxation spectrum depends on the number of modes [see explanation on page 374 of Korea-Aust. </w:t>
      </w:r>
      <w:proofErr w:type="spellStart"/>
      <w:r w:rsidRPr="00234472">
        <w:rPr>
          <w:rFonts w:ascii="Garamond" w:hAnsi="Garamond" w:cs="Calibri"/>
          <w:lang w:val="en-GB"/>
        </w:rPr>
        <w:t>Rheol</w:t>
      </w:r>
      <w:proofErr w:type="spellEnd"/>
      <w:r w:rsidRPr="00234472">
        <w:rPr>
          <w:rFonts w:ascii="Garamond" w:hAnsi="Garamond" w:cs="Calibri"/>
          <w:lang w:val="en-GB"/>
        </w:rPr>
        <w:t>. J. volume 34, 369–379 (2022)].</w:t>
      </w:r>
    </w:p>
    <w:p w14:paraId="341D0F5A" w14:textId="77777777" w:rsidR="00234472" w:rsidRPr="00345FFE" w:rsidRDefault="00234472" w:rsidP="00234472">
      <w:pPr>
        <w:pStyle w:val="NormalWeb"/>
        <w:tabs>
          <w:tab w:val="left" w:pos="426"/>
        </w:tabs>
        <w:spacing w:before="0" w:beforeAutospacing="0" w:after="120" w:afterAutospacing="0" w:line="276" w:lineRule="auto"/>
        <w:ind w:left="720"/>
        <w:jc w:val="both"/>
        <w:rPr>
          <w:rFonts w:ascii="Garamond" w:hAnsi="Garamond" w:cs="Calibri"/>
          <w:lang w:val="en-GB"/>
        </w:rPr>
      </w:pPr>
    </w:p>
    <w:p w14:paraId="771A9C27" w14:textId="32FC04C1" w:rsidR="00611779" w:rsidRDefault="00611779" w:rsidP="004F466A">
      <w:pPr>
        <w:pStyle w:val="NormalWeb"/>
        <w:spacing w:before="0" w:beforeAutospacing="0" w:after="120" w:afterAutospacing="0" w:line="276" w:lineRule="auto"/>
        <w:jc w:val="both"/>
        <w:rPr>
          <w:rFonts w:ascii="Garamond" w:hAnsi="Garamond" w:cs="Calibri"/>
          <w:color w:val="0000CC"/>
          <w:lang w:val="en-GB"/>
        </w:rPr>
      </w:pPr>
      <w:r w:rsidRPr="00345FFE">
        <w:rPr>
          <w:rFonts w:ascii="Garamond" w:hAnsi="Garamond" w:cs="Calibri"/>
          <w:color w:val="0000CC"/>
          <w:u w:val="single"/>
          <w:lang w:val="en-GB"/>
        </w:rPr>
        <w:t>Response</w:t>
      </w:r>
      <w:r w:rsidRPr="00345FFE">
        <w:rPr>
          <w:rFonts w:ascii="Garamond" w:hAnsi="Garamond" w:cs="Calibri"/>
          <w:color w:val="0000CC"/>
          <w:lang w:val="en-GB"/>
        </w:rPr>
        <w:t xml:space="preserve">: </w:t>
      </w:r>
      <w:r w:rsidR="007C6920" w:rsidRPr="004F466A">
        <w:rPr>
          <w:rFonts w:ascii="Garamond" w:hAnsi="Garamond" w:cs="Calibri"/>
          <w:color w:val="0000CC"/>
          <w:lang w:val="en-GB"/>
        </w:rPr>
        <w:t>W</w:t>
      </w:r>
      <w:r w:rsidR="00A94DC8" w:rsidRPr="004F466A">
        <w:rPr>
          <w:rFonts w:ascii="Garamond" w:hAnsi="Garamond" w:cs="Calibri"/>
          <w:color w:val="0000CC"/>
          <w:lang w:val="en-GB"/>
        </w:rPr>
        <w:t xml:space="preserve">e </w:t>
      </w:r>
      <w:r w:rsidR="007C6920" w:rsidRPr="004F466A">
        <w:rPr>
          <w:rFonts w:ascii="Garamond" w:hAnsi="Garamond" w:cs="Calibri"/>
          <w:color w:val="0000CC"/>
          <w:lang w:val="en-GB"/>
        </w:rPr>
        <w:t xml:space="preserve">have </w:t>
      </w:r>
      <w:r w:rsidR="005B21F0" w:rsidRPr="004F466A">
        <w:rPr>
          <w:rFonts w:ascii="Garamond" w:hAnsi="Garamond" w:cs="Calibri"/>
          <w:color w:val="0000CC"/>
          <w:lang w:val="en-GB"/>
        </w:rPr>
        <w:t>addressed this comment</w:t>
      </w:r>
      <w:r w:rsidR="00A94DC8" w:rsidRPr="004F466A">
        <w:rPr>
          <w:rFonts w:ascii="Garamond" w:hAnsi="Garamond" w:cs="Calibri"/>
          <w:color w:val="0000CC"/>
          <w:lang w:val="en-GB"/>
        </w:rPr>
        <w:t xml:space="preserve"> and </w:t>
      </w:r>
      <w:r w:rsidR="00520CA8" w:rsidRPr="00CB650A">
        <w:rPr>
          <w:rFonts w:ascii="Garamond" w:hAnsi="Garamond" w:cs="Calibri"/>
          <w:bCs/>
          <w:color w:val="0000CC"/>
          <w:lang w:val="en-GB"/>
        </w:rPr>
        <w:t xml:space="preserve">have </w:t>
      </w:r>
      <w:r w:rsidR="0001736C">
        <w:rPr>
          <w:rFonts w:ascii="Garamond" w:hAnsi="Garamond" w:cs="Calibri"/>
          <w:color w:val="0000CC"/>
          <w:lang w:val="en-GB"/>
        </w:rPr>
        <w:t>updated the corresponding</w:t>
      </w:r>
      <w:r w:rsidR="00CB650A" w:rsidRPr="00CB650A">
        <w:rPr>
          <w:rFonts w:ascii="Garamond" w:hAnsi="Garamond" w:cs="Calibri"/>
          <w:color w:val="0000CC"/>
          <w:lang w:val="en-GB"/>
        </w:rPr>
        <w:t xml:space="preserve"> </w:t>
      </w:r>
      <w:r w:rsidR="0001736C" w:rsidRPr="00CB650A">
        <w:rPr>
          <w:rFonts w:ascii="Garamond" w:hAnsi="Garamond" w:cs="Calibri"/>
          <w:color w:val="0000CC"/>
          <w:lang w:val="en-GB"/>
        </w:rPr>
        <w:t>paragraph</w:t>
      </w:r>
      <w:r w:rsidR="004F466A" w:rsidRPr="00520CA8">
        <w:rPr>
          <w:rFonts w:ascii="Garamond" w:hAnsi="Garamond" w:cs="Calibri"/>
          <w:bCs/>
          <w:color w:val="0000CC"/>
          <w:lang w:val="en-GB"/>
        </w:rPr>
        <w:t xml:space="preserve">. </w:t>
      </w:r>
      <w:r w:rsidR="00CB650A" w:rsidRPr="00B44A3B">
        <w:rPr>
          <w:rFonts w:ascii="Garamond" w:hAnsi="Garamond" w:cs="Calibri"/>
          <w:color w:val="0000CC"/>
          <w:lang w:val="en-GB"/>
        </w:rPr>
        <w:t>The added</w:t>
      </w:r>
      <w:r w:rsidR="00CB650A">
        <w:rPr>
          <w:rFonts w:ascii="Garamond" w:hAnsi="Garamond" w:cs="Calibri"/>
          <w:color w:val="0000CC"/>
          <w:lang w:val="en-GB"/>
        </w:rPr>
        <w:t xml:space="preserve"> text related to </w:t>
      </w:r>
      <w:r w:rsidR="00CB650A" w:rsidRPr="00C3689F">
        <w:rPr>
          <w:rFonts w:ascii="Garamond" w:hAnsi="Garamond" w:cs="Calibri"/>
          <w:color w:val="0000CC"/>
          <w:lang w:val="en-GB"/>
        </w:rPr>
        <w:t xml:space="preserve">the assumptions behind that approximation </w:t>
      </w:r>
      <w:r w:rsidR="00CB650A" w:rsidRPr="00B44A3B">
        <w:rPr>
          <w:rFonts w:ascii="Garamond" w:hAnsi="Garamond" w:cs="Calibri"/>
          <w:color w:val="0000CC"/>
          <w:lang w:val="en-GB"/>
        </w:rPr>
        <w:t xml:space="preserve">is </w:t>
      </w:r>
      <w:r w:rsidR="00CB650A" w:rsidRPr="00CB650A">
        <w:rPr>
          <w:rFonts w:ascii="Garamond" w:hAnsi="Garamond" w:cs="Calibri"/>
          <w:bCs/>
          <w:color w:val="0000CC"/>
          <w:lang w:val="en-GB"/>
        </w:rPr>
        <w:t>highlighted in yellow</w:t>
      </w:r>
      <w:r w:rsidR="002602E4">
        <w:rPr>
          <w:rFonts w:ascii="Garamond" w:hAnsi="Garamond" w:cs="Calibri"/>
          <w:bCs/>
          <w:color w:val="0000CC"/>
          <w:lang w:val="en-GB"/>
        </w:rPr>
        <w:t xml:space="preserve"> </w:t>
      </w:r>
      <w:r w:rsidR="008907F6">
        <w:rPr>
          <w:rFonts w:ascii="Garamond" w:hAnsi="Garamond" w:cs="Calibri"/>
          <w:bCs/>
          <w:color w:val="0000CC"/>
          <w:lang w:val="en-GB"/>
        </w:rPr>
        <w:t>(see lines 98 to 101</w:t>
      </w:r>
      <w:r w:rsidR="002602E4">
        <w:rPr>
          <w:rFonts w:ascii="Garamond" w:hAnsi="Garamond" w:cs="Calibri"/>
          <w:bCs/>
          <w:color w:val="0000CC"/>
          <w:lang w:val="en-GB"/>
        </w:rPr>
        <w:t xml:space="preserve"> in </w:t>
      </w:r>
      <w:r w:rsidR="002602E4" w:rsidRPr="00CB650A">
        <w:rPr>
          <w:rFonts w:ascii="Garamond" w:hAnsi="Garamond" w:cs="Calibri"/>
          <w:color w:val="0000CC"/>
          <w:lang w:val="en-GB"/>
        </w:rPr>
        <w:t xml:space="preserve">the </w:t>
      </w:r>
      <w:r w:rsidR="00955FE0">
        <w:rPr>
          <w:rFonts w:ascii="Garamond" w:hAnsi="Garamond" w:cs="Calibri"/>
          <w:color w:val="0000CC"/>
          <w:lang w:val="en-GB"/>
        </w:rPr>
        <w:t>highlighted revision</w:t>
      </w:r>
      <w:r w:rsidR="002602E4">
        <w:rPr>
          <w:rFonts w:ascii="Garamond" w:hAnsi="Garamond" w:cs="Calibri"/>
          <w:bCs/>
          <w:color w:val="0000CC"/>
          <w:lang w:val="en-GB"/>
        </w:rPr>
        <w:t>)</w:t>
      </w:r>
      <w:r w:rsidR="00CB650A" w:rsidRPr="00CB650A">
        <w:rPr>
          <w:rFonts w:ascii="Garamond" w:hAnsi="Garamond" w:cs="Calibri"/>
          <w:bCs/>
          <w:color w:val="0000CC"/>
          <w:lang w:val="en-GB"/>
        </w:rPr>
        <w:t>.</w:t>
      </w:r>
      <w:r w:rsidR="00F8009B">
        <w:rPr>
          <w:rFonts w:ascii="Garamond" w:hAnsi="Garamond" w:cs="Calibri"/>
          <w:bCs/>
          <w:color w:val="0000CC"/>
          <w:lang w:val="en-GB"/>
        </w:rPr>
        <w:t xml:space="preserve"> </w:t>
      </w:r>
      <w:r w:rsidR="00F8009B">
        <w:rPr>
          <w:rFonts w:ascii="Garamond" w:hAnsi="Garamond" w:cs="Calibri"/>
          <w:color w:val="0000CC"/>
          <w:lang w:val="en-GB"/>
        </w:rPr>
        <w:t xml:space="preserve">We also added </w:t>
      </w:r>
      <w:r w:rsidR="00F8009B">
        <w:rPr>
          <w:rFonts w:ascii="Garamond" w:hAnsi="Garamond" w:cs="Calibri"/>
          <w:bCs/>
          <w:color w:val="0000CC"/>
          <w:lang w:val="en-GB"/>
        </w:rPr>
        <w:t xml:space="preserve">above mentioned </w:t>
      </w:r>
      <w:r w:rsidR="00F8009B" w:rsidRPr="00CB650A">
        <w:rPr>
          <w:rFonts w:ascii="Garamond" w:hAnsi="Garamond" w:cs="Calibri"/>
          <w:bCs/>
          <w:color w:val="0000CC"/>
          <w:lang w:val="en-GB"/>
        </w:rPr>
        <w:t>reference</w:t>
      </w:r>
      <w:r w:rsidR="00F8009B" w:rsidRPr="00CB650A">
        <w:rPr>
          <w:rFonts w:ascii="Garamond" w:hAnsi="Garamond" w:cs="Calibri"/>
          <w:color w:val="0000CC"/>
          <w:lang w:val="en-GB"/>
        </w:rPr>
        <w:t xml:space="preserve"> </w:t>
      </w:r>
      <w:r w:rsidR="00F8009B">
        <w:rPr>
          <w:rFonts w:ascii="Garamond" w:hAnsi="Garamond" w:cs="Calibri"/>
          <w:color w:val="0000CC"/>
          <w:lang w:val="en-GB"/>
        </w:rPr>
        <w:t xml:space="preserve">to </w:t>
      </w:r>
      <w:r w:rsidR="00F8009B" w:rsidRPr="00CB650A">
        <w:rPr>
          <w:rFonts w:ascii="Garamond" w:hAnsi="Garamond" w:cs="Calibri"/>
          <w:color w:val="0000CC"/>
          <w:lang w:val="en-GB"/>
        </w:rPr>
        <w:t xml:space="preserve">the </w:t>
      </w:r>
      <w:r w:rsidR="00F8009B">
        <w:rPr>
          <w:rFonts w:ascii="Garamond" w:hAnsi="Garamond" w:cs="Calibri"/>
          <w:color w:val="0000CC"/>
          <w:lang w:val="en-GB"/>
        </w:rPr>
        <w:t>highlighted revision.</w:t>
      </w:r>
    </w:p>
    <w:p w14:paraId="6C3B853B" w14:textId="059EA840" w:rsidR="00234472" w:rsidRDefault="00234472" w:rsidP="004F466A">
      <w:pPr>
        <w:pStyle w:val="NormalWeb"/>
        <w:spacing w:before="0" w:beforeAutospacing="0" w:after="120" w:afterAutospacing="0" w:line="276" w:lineRule="auto"/>
        <w:jc w:val="both"/>
        <w:rPr>
          <w:rFonts w:ascii="Garamond" w:hAnsi="Garamond" w:cs="Calibri"/>
          <w:color w:val="0000CC"/>
          <w:lang w:val="en-GB"/>
        </w:rPr>
      </w:pPr>
    </w:p>
    <w:p w14:paraId="178C36E4" w14:textId="03DDEC7B" w:rsidR="00234472" w:rsidRDefault="00234472" w:rsidP="00234472">
      <w:pPr>
        <w:pStyle w:val="NormalWeb"/>
        <w:numPr>
          <w:ilvl w:val="0"/>
          <w:numId w:val="4"/>
        </w:numPr>
        <w:tabs>
          <w:tab w:val="left" w:pos="426"/>
        </w:tabs>
        <w:spacing w:before="0" w:beforeAutospacing="0" w:after="120" w:afterAutospacing="0" w:line="276" w:lineRule="auto"/>
        <w:ind w:left="284" w:hanging="284"/>
        <w:jc w:val="both"/>
        <w:rPr>
          <w:rFonts w:ascii="Garamond" w:hAnsi="Garamond" w:cs="Calibri"/>
          <w:lang w:val="en-GB"/>
        </w:rPr>
      </w:pPr>
      <w:r w:rsidRPr="00234472">
        <w:rPr>
          <w:rFonts w:ascii="Garamond" w:hAnsi="Garamond" w:cs="Calibri"/>
          <w:lang w:val="en-GB"/>
        </w:rPr>
        <w:t xml:space="preserve">The journal reference for </w:t>
      </w:r>
      <w:proofErr w:type="spellStart"/>
      <w:r w:rsidRPr="00234472">
        <w:rPr>
          <w:rFonts w:ascii="Garamond" w:hAnsi="Garamond" w:cs="Calibri"/>
          <w:lang w:val="en-GB"/>
        </w:rPr>
        <w:t>ReSpect</w:t>
      </w:r>
      <w:proofErr w:type="spellEnd"/>
      <w:r w:rsidRPr="00234472">
        <w:rPr>
          <w:rFonts w:ascii="Garamond" w:hAnsi="Garamond" w:cs="Calibri"/>
          <w:lang w:val="en-GB"/>
        </w:rPr>
        <w:t xml:space="preserve"> software is </w:t>
      </w:r>
      <w:proofErr w:type="spellStart"/>
      <w:r w:rsidRPr="00234472">
        <w:rPr>
          <w:rFonts w:ascii="Garamond" w:hAnsi="Garamond" w:cs="Calibri"/>
          <w:lang w:val="en-GB"/>
        </w:rPr>
        <w:t>Appl</w:t>
      </w:r>
      <w:proofErr w:type="spellEnd"/>
      <w:r w:rsidRPr="00234472">
        <w:rPr>
          <w:rFonts w:ascii="Garamond" w:hAnsi="Garamond" w:cs="Calibri"/>
          <w:lang w:val="en-GB"/>
        </w:rPr>
        <w:t xml:space="preserve"> </w:t>
      </w:r>
      <w:proofErr w:type="spellStart"/>
      <w:r w:rsidRPr="00234472">
        <w:rPr>
          <w:rFonts w:ascii="Garamond" w:hAnsi="Garamond" w:cs="Calibri"/>
          <w:lang w:val="en-GB"/>
        </w:rPr>
        <w:t>Rheol</w:t>
      </w:r>
      <w:proofErr w:type="spellEnd"/>
      <w:r w:rsidRPr="00234472">
        <w:rPr>
          <w:rFonts w:ascii="Garamond" w:hAnsi="Garamond" w:cs="Calibri"/>
          <w:lang w:val="en-GB"/>
        </w:rPr>
        <w:t xml:space="preserve"> 23(2):24628 (2013). It may be noted that a superior version of this software called </w:t>
      </w:r>
      <w:proofErr w:type="spellStart"/>
      <w:r w:rsidRPr="00234472">
        <w:rPr>
          <w:rFonts w:ascii="Garamond" w:hAnsi="Garamond" w:cs="Calibri"/>
          <w:lang w:val="en-GB"/>
        </w:rPr>
        <w:t>pyReSpect</w:t>
      </w:r>
      <w:proofErr w:type="spellEnd"/>
      <w:r w:rsidRPr="00234472">
        <w:rPr>
          <w:rFonts w:ascii="Garamond" w:hAnsi="Garamond" w:cs="Calibri"/>
          <w:lang w:val="en-GB"/>
        </w:rPr>
        <w:t xml:space="preserve"> (https://github.com/shane5ul/pyReSpect-freq) has been developed in python, and described in </w:t>
      </w:r>
      <w:proofErr w:type="spellStart"/>
      <w:r w:rsidRPr="00234472">
        <w:rPr>
          <w:rFonts w:ascii="Garamond" w:hAnsi="Garamond" w:cs="Calibri"/>
          <w:lang w:val="en-GB"/>
        </w:rPr>
        <w:t>Rheol</w:t>
      </w:r>
      <w:proofErr w:type="spellEnd"/>
      <w:r w:rsidRPr="00234472">
        <w:rPr>
          <w:rFonts w:ascii="Garamond" w:hAnsi="Garamond" w:cs="Calibri"/>
          <w:lang w:val="en-GB"/>
        </w:rPr>
        <w:t xml:space="preserve">. Acta, 2020, 59, 509. It still uses Tikhonov regularization like the </w:t>
      </w:r>
      <w:proofErr w:type="spellStart"/>
      <w:r w:rsidRPr="00234472">
        <w:rPr>
          <w:rFonts w:ascii="Garamond" w:hAnsi="Garamond" w:cs="Calibri"/>
          <w:lang w:val="en-GB"/>
        </w:rPr>
        <w:t>Matlab</w:t>
      </w:r>
      <w:proofErr w:type="spellEnd"/>
      <w:r w:rsidRPr="00234472">
        <w:rPr>
          <w:rFonts w:ascii="Garamond" w:hAnsi="Garamond" w:cs="Calibri"/>
          <w:lang w:val="en-GB"/>
        </w:rPr>
        <w:t xml:space="preserve"> code, but employs a Bayesian criterion for determining the level of regularization. It is quite possible that this version yields better results.</w:t>
      </w:r>
    </w:p>
    <w:p w14:paraId="2C84899F" w14:textId="77777777" w:rsidR="00234472" w:rsidRDefault="00234472" w:rsidP="00234472">
      <w:pPr>
        <w:pStyle w:val="NormalWeb"/>
        <w:spacing w:before="0" w:beforeAutospacing="0" w:after="120" w:afterAutospacing="0" w:line="276" w:lineRule="auto"/>
        <w:jc w:val="both"/>
        <w:rPr>
          <w:rFonts w:ascii="Garamond" w:hAnsi="Garamond" w:cs="Calibri"/>
          <w:color w:val="0000CC"/>
          <w:u w:val="single"/>
          <w:lang w:val="en-GB"/>
        </w:rPr>
      </w:pPr>
    </w:p>
    <w:p w14:paraId="32A943D1" w14:textId="1D8B9A2D" w:rsidR="00234472" w:rsidRDefault="00234472" w:rsidP="004F466A">
      <w:pPr>
        <w:pStyle w:val="NormalWeb"/>
        <w:spacing w:before="0" w:beforeAutospacing="0" w:after="120" w:afterAutospacing="0" w:line="276" w:lineRule="auto"/>
        <w:jc w:val="both"/>
        <w:rPr>
          <w:rFonts w:ascii="Garamond" w:hAnsi="Garamond" w:cs="Calibri"/>
          <w:color w:val="0000CC"/>
          <w:lang w:val="en-GB"/>
        </w:rPr>
      </w:pPr>
      <w:r w:rsidRPr="00345FFE">
        <w:rPr>
          <w:rFonts w:ascii="Garamond" w:hAnsi="Garamond" w:cs="Calibri"/>
          <w:color w:val="0000CC"/>
          <w:u w:val="single"/>
          <w:lang w:val="en-GB"/>
        </w:rPr>
        <w:t>Response</w:t>
      </w:r>
      <w:r w:rsidRPr="00345FFE">
        <w:rPr>
          <w:rFonts w:ascii="Garamond" w:hAnsi="Garamond" w:cs="Calibri"/>
          <w:color w:val="0000CC"/>
          <w:lang w:val="en-GB"/>
        </w:rPr>
        <w:t>:</w:t>
      </w:r>
      <w:r w:rsidR="00F8009B">
        <w:rPr>
          <w:rFonts w:ascii="Garamond" w:hAnsi="Garamond" w:cs="Calibri"/>
          <w:color w:val="0000CC"/>
          <w:lang w:val="en-GB"/>
        </w:rPr>
        <w:t xml:space="preserve"> We added above mentioned journal reference</w:t>
      </w:r>
      <w:r w:rsidR="00F8009B" w:rsidRPr="00F8009B">
        <w:rPr>
          <w:rFonts w:ascii="Garamond" w:hAnsi="Garamond" w:cs="Calibri"/>
          <w:color w:val="0000CC"/>
          <w:lang w:val="en-GB"/>
        </w:rPr>
        <w:t xml:space="preserve"> for </w:t>
      </w:r>
      <w:proofErr w:type="spellStart"/>
      <w:r w:rsidR="00F8009B" w:rsidRPr="00F8009B">
        <w:rPr>
          <w:rFonts w:ascii="Garamond" w:hAnsi="Garamond" w:cs="Calibri"/>
          <w:color w:val="0000CC"/>
          <w:lang w:val="en-GB"/>
        </w:rPr>
        <w:t>ReSpect</w:t>
      </w:r>
      <w:proofErr w:type="spellEnd"/>
      <w:r w:rsidR="00F8009B" w:rsidRPr="00F8009B">
        <w:rPr>
          <w:rFonts w:ascii="Garamond" w:hAnsi="Garamond" w:cs="Calibri"/>
          <w:color w:val="0000CC"/>
          <w:lang w:val="en-GB"/>
        </w:rPr>
        <w:t xml:space="preserve"> software </w:t>
      </w:r>
      <w:r w:rsidR="00F8009B">
        <w:rPr>
          <w:rFonts w:ascii="Garamond" w:hAnsi="Garamond" w:cs="Calibri"/>
          <w:color w:val="0000CC"/>
          <w:lang w:val="en-GB"/>
        </w:rPr>
        <w:t xml:space="preserve">to the highlighted revision. </w:t>
      </w:r>
      <w:r w:rsidRPr="004F466A">
        <w:rPr>
          <w:rFonts w:ascii="Garamond" w:hAnsi="Garamond" w:cs="Calibri"/>
          <w:color w:val="0000CC"/>
          <w:lang w:val="en-GB"/>
        </w:rPr>
        <w:t xml:space="preserve">We </w:t>
      </w:r>
      <w:r w:rsidR="00BC6104">
        <w:rPr>
          <w:rFonts w:ascii="Garamond" w:hAnsi="Garamond" w:cs="Calibri"/>
          <w:color w:val="0000CC"/>
          <w:lang w:val="en-GB"/>
        </w:rPr>
        <w:t>agree with the</w:t>
      </w:r>
      <w:r w:rsidRPr="004F466A">
        <w:rPr>
          <w:rFonts w:ascii="Garamond" w:hAnsi="Garamond" w:cs="Calibri"/>
          <w:color w:val="0000CC"/>
          <w:lang w:val="en-GB"/>
        </w:rPr>
        <w:t xml:space="preserve"> </w:t>
      </w:r>
      <w:r w:rsidR="00ED12D8" w:rsidRPr="00ED12D8">
        <w:rPr>
          <w:rFonts w:ascii="Garamond" w:hAnsi="Garamond" w:cs="Calibri"/>
          <w:color w:val="0000CC"/>
          <w:lang w:val="en-GB"/>
        </w:rPr>
        <w:t xml:space="preserve">reviewer’s </w:t>
      </w:r>
      <w:r w:rsidRPr="004F466A">
        <w:rPr>
          <w:rFonts w:ascii="Garamond" w:hAnsi="Garamond" w:cs="Calibri"/>
          <w:color w:val="0000CC"/>
          <w:lang w:val="en-GB"/>
        </w:rPr>
        <w:t xml:space="preserve">comment </w:t>
      </w:r>
      <w:r w:rsidR="00BC6104">
        <w:rPr>
          <w:rFonts w:ascii="Garamond" w:hAnsi="Garamond" w:cs="Calibri"/>
          <w:color w:val="0000CC"/>
          <w:lang w:val="en-GB"/>
        </w:rPr>
        <w:t>that “</w:t>
      </w:r>
      <w:r w:rsidR="00ED12D8">
        <w:rPr>
          <w:rFonts w:ascii="Garamond" w:hAnsi="Garamond" w:cs="Calibri"/>
          <w:color w:val="0000CC"/>
          <w:lang w:val="en-GB"/>
        </w:rPr>
        <w:t>i</w:t>
      </w:r>
      <w:r w:rsidR="00BC6104" w:rsidRPr="00BC6104">
        <w:rPr>
          <w:rFonts w:ascii="Garamond" w:hAnsi="Garamond" w:cs="Calibri"/>
          <w:color w:val="0000CC"/>
          <w:lang w:val="en-GB"/>
        </w:rPr>
        <w:t>t is quite possible that this version</w:t>
      </w:r>
      <w:r w:rsidR="00BC6104">
        <w:rPr>
          <w:rFonts w:ascii="Garamond" w:hAnsi="Garamond" w:cs="Calibri"/>
          <w:color w:val="0000CC"/>
          <w:lang w:val="en-GB"/>
        </w:rPr>
        <w:t xml:space="preserve">, i.e. </w:t>
      </w:r>
      <w:proofErr w:type="spellStart"/>
      <w:r w:rsidR="00BC6104" w:rsidRPr="00BC6104">
        <w:rPr>
          <w:rFonts w:ascii="Garamond" w:hAnsi="Garamond" w:cs="Calibri"/>
          <w:color w:val="0000CC"/>
          <w:lang w:val="en-GB"/>
        </w:rPr>
        <w:t>pyReSpect</w:t>
      </w:r>
      <w:proofErr w:type="spellEnd"/>
      <w:r w:rsidR="00BC6104">
        <w:rPr>
          <w:rFonts w:ascii="Garamond" w:hAnsi="Garamond" w:cs="Calibri"/>
          <w:color w:val="0000CC"/>
          <w:lang w:val="en-GB"/>
        </w:rPr>
        <w:t>,</w:t>
      </w:r>
      <w:r w:rsidR="00BC6104" w:rsidRPr="00BC6104">
        <w:rPr>
          <w:rFonts w:ascii="Garamond" w:hAnsi="Garamond" w:cs="Calibri"/>
          <w:color w:val="0000CC"/>
          <w:lang w:val="en-GB"/>
        </w:rPr>
        <w:t xml:space="preserve"> yields better results</w:t>
      </w:r>
      <w:r w:rsidR="00BC6104">
        <w:rPr>
          <w:rFonts w:ascii="Garamond" w:hAnsi="Garamond" w:cs="Calibri"/>
          <w:color w:val="0000CC"/>
          <w:lang w:val="en-GB"/>
        </w:rPr>
        <w:t>”</w:t>
      </w:r>
      <w:r w:rsidRPr="004F466A">
        <w:rPr>
          <w:rFonts w:ascii="Garamond" w:hAnsi="Garamond" w:cs="Calibri"/>
          <w:color w:val="0000CC"/>
          <w:lang w:val="en-GB"/>
        </w:rPr>
        <w:t>.</w:t>
      </w:r>
      <w:r w:rsidR="00BC6104">
        <w:rPr>
          <w:rFonts w:ascii="Garamond" w:hAnsi="Garamond" w:cs="Calibri"/>
          <w:color w:val="0000CC"/>
          <w:lang w:val="en-GB"/>
        </w:rPr>
        <w:t xml:space="preserve"> </w:t>
      </w:r>
      <w:r w:rsidR="00ED12D8">
        <w:rPr>
          <w:rFonts w:ascii="Garamond" w:hAnsi="Garamond" w:cs="Calibri"/>
          <w:color w:val="0000CC"/>
          <w:lang w:val="en-GB"/>
        </w:rPr>
        <w:t>We assume that</w:t>
      </w:r>
      <w:r w:rsidR="00BC6104">
        <w:rPr>
          <w:rFonts w:ascii="Garamond" w:hAnsi="Garamond" w:cs="Calibri"/>
          <w:color w:val="0000CC"/>
          <w:lang w:val="en-GB"/>
        </w:rPr>
        <w:t xml:space="preserve"> other methods and commercial </w:t>
      </w:r>
      <w:proofErr w:type="spellStart"/>
      <w:r w:rsidR="00BC6104">
        <w:rPr>
          <w:rFonts w:ascii="Garamond" w:hAnsi="Garamond" w:cs="Calibri"/>
          <w:color w:val="0000CC"/>
          <w:lang w:val="en-GB"/>
        </w:rPr>
        <w:t>softwares</w:t>
      </w:r>
      <w:proofErr w:type="spellEnd"/>
      <w:r w:rsidR="00BC6104">
        <w:rPr>
          <w:rFonts w:ascii="Garamond" w:hAnsi="Garamond" w:cs="Calibri"/>
          <w:color w:val="0000CC"/>
          <w:lang w:val="en-GB"/>
        </w:rPr>
        <w:t xml:space="preserve"> </w:t>
      </w:r>
      <w:r w:rsidR="00ED12D8">
        <w:rPr>
          <w:rFonts w:ascii="Garamond" w:hAnsi="Garamond" w:cs="Calibri"/>
          <w:color w:val="0000CC"/>
          <w:lang w:val="en-GB"/>
        </w:rPr>
        <w:t>can also give</w:t>
      </w:r>
      <w:r w:rsidR="00BC6104">
        <w:rPr>
          <w:rFonts w:ascii="Garamond" w:hAnsi="Garamond" w:cs="Calibri"/>
          <w:color w:val="0000CC"/>
          <w:lang w:val="en-GB"/>
        </w:rPr>
        <w:t xml:space="preserve"> “better results” in spectra calculation</w:t>
      </w:r>
      <w:r w:rsidR="00ED12D8">
        <w:rPr>
          <w:rFonts w:ascii="Garamond" w:hAnsi="Garamond" w:cs="Calibri"/>
          <w:color w:val="0000CC"/>
          <w:lang w:val="en-GB"/>
        </w:rPr>
        <w:t>s</w:t>
      </w:r>
      <w:r w:rsidR="00BC6104">
        <w:rPr>
          <w:rFonts w:ascii="Garamond" w:hAnsi="Garamond" w:cs="Calibri"/>
          <w:color w:val="0000CC"/>
          <w:lang w:val="en-GB"/>
        </w:rPr>
        <w:t xml:space="preserve">. </w:t>
      </w:r>
      <w:r w:rsidR="00D37ED4">
        <w:rPr>
          <w:rFonts w:ascii="Garamond" w:hAnsi="Garamond" w:cs="Calibri"/>
          <w:color w:val="0000CC"/>
          <w:lang w:val="en-GB"/>
        </w:rPr>
        <w:t>However</w:t>
      </w:r>
      <w:r w:rsidR="00BC6104">
        <w:rPr>
          <w:rFonts w:ascii="Garamond" w:hAnsi="Garamond" w:cs="Calibri"/>
          <w:color w:val="0000CC"/>
          <w:lang w:val="en-GB"/>
        </w:rPr>
        <w:t xml:space="preserve">, </w:t>
      </w:r>
      <w:r w:rsidR="00DA3415">
        <w:rPr>
          <w:rFonts w:ascii="Garamond" w:hAnsi="Garamond" w:cs="Calibri"/>
          <w:color w:val="0000CC"/>
          <w:lang w:val="en-GB"/>
        </w:rPr>
        <w:t xml:space="preserve">in our </w:t>
      </w:r>
      <w:r w:rsidR="00ED12D8">
        <w:rPr>
          <w:rFonts w:ascii="Garamond" w:hAnsi="Garamond" w:cs="Calibri"/>
          <w:color w:val="0000CC"/>
          <w:lang w:val="en-GB"/>
        </w:rPr>
        <w:t>work,</w:t>
      </w:r>
      <w:r w:rsidR="00DA3415">
        <w:rPr>
          <w:rFonts w:ascii="Garamond" w:hAnsi="Garamond" w:cs="Calibri"/>
          <w:color w:val="0000CC"/>
          <w:lang w:val="en-GB"/>
        </w:rPr>
        <w:t xml:space="preserve"> </w:t>
      </w:r>
      <w:r w:rsidR="00BC6104">
        <w:rPr>
          <w:rFonts w:ascii="Garamond" w:hAnsi="Garamond" w:cs="Calibri"/>
          <w:color w:val="0000CC"/>
          <w:lang w:val="en-GB"/>
        </w:rPr>
        <w:t>the re</w:t>
      </w:r>
      <w:r w:rsidR="00A86365">
        <w:rPr>
          <w:rFonts w:ascii="Garamond" w:hAnsi="Garamond" w:cs="Calibri"/>
          <w:color w:val="0000CC"/>
          <w:lang w:val="en-GB"/>
        </w:rPr>
        <w:t xml:space="preserve">sults </w:t>
      </w:r>
      <w:r w:rsidR="00DA3415">
        <w:rPr>
          <w:rFonts w:ascii="Garamond" w:hAnsi="Garamond" w:cs="Calibri"/>
          <w:color w:val="0000CC"/>
          <w:lang w:val="en-GB"/>
        </w:rPr>
        <w:t>obtained</w:t>
      </w:r>
      <w:r w:rsidR="00A86365">
        <w:rPr>
          <w:rFonts w:ascii="Garamond" w:hAnsi="Garamond" w:cs="Calibri"/>
          <w:color w:val="0000CC"/>
          <w:lang w:val="en-GB"/>
        </w:rPr>
        <w:t xml:space="preserve"> </w:t>
      </w:r>
      <w:r w:rsidR="00ED12D8">
        <w:rPr>
          <w:rFonts w:ascii="Garamond" w:hAnsi="Garamond" w:cs="Calibri"/>
          <w:color w:val="0000CC"/>
          <w:lang w:val="en-GB"/>
        </w:rPr>
        <w:t>with</w:t>
      </w:r>
      <w:r w:rsidR="00A86365">
        <w:rPr>
          <w:rFonts w:ascii="Garamond" w:hAnsi="Garamond" w:cs="Calibri"/>
          <w:color w:val="0000CC"/>
          <w:lang w:val="en-GB"/>
        </w:rPr>
        <w:t xml:space="preserve"> </w:t>
      </w:r>
      <w:proofErr w:type="spellStart"/>
      <w:r w:rsidR="00A86365">
        <w:rPr>
          <w:rFonts w:ascii="Garamond" w:hAnsi="Garamond" w:cs="Calibri"/>
          <w:color w:val="0000CC"/>
          <w:lang w:val="en-GB"/>
        </w:rPr>
        <w:t>ReSpect</w:t>
      </w:r>
      <w:proofErr w:type="spellEnd"/>
      <w:r w:rsidR="00A86365">
        <w:rPr>
          <w:rFonts w:ascii="Garamond" w:hAnsi="Garamond" w:cs="Calibri"/>
          <w:color w:val="0000CC"/>
          <w:lang w:val="en-GB"/>
        </w:rPr>
        <w:t xml:space="preserve"> </w:t>
      </w:r>
      <w:r w:rsidR="00ED12D8">
        <w:rPr>
          <w:rFonts w:ascii="Garamond" w:hAnsi="Garamond" w:cs="Calibri"/>
          <w:color w:val="0000CC"/>
          <w:lang w:val="en-GB"/>
        </w:rPr>
        <w:t>have shown</w:t>
      </w:r>
      <w:r w:rsidR="00DA3415">
        <w:rPr>
          <w:rFonts w:ascii="Garamond" w:hAnsi="Garamond" w:cs="Calibri"/>
          <w:color w:val="0000CC"/>
          <w:lang w:val="en-GB"/>
        </w:rPr>
        <w:t xml:space="preserve"> that this approach provides </w:t>
      </w:r>
      <w:r w:rsidR="00DA3415" w:rsidRPr="00DA3415">
        <w:rPr>
          <w:rFonts w:ascii="Garamond" w:hAnsi="Garamond" w:cs="Calibri"/>
          <w:color w:val="0000CC"/>
          <w:lang w:val="en-GB"/>
        </w:rPr>
        <w:t xml:space="preserve">significantly better prediction of </w:t>
      </w:r>
      <w:r w:rsidR="00ED12D8">
        <w:rPr>
          <w:rFonts w:ascii="Garamond" w:hAnsi="Garamond" w:cs="Calibri"/>
          <w:color w:val="0000CC"/>
          <w:lang w:val="en-GB"/>
        </w:rPr>
        <w:t>the dynamic response in terms</w:t>
      </w:r>
      <w:r w:rsidR="00DA3415" w:rsidRPr="00DA3415">
        <w:rPr>
          <w:rFonts w:ascii="Garamond" w:hAnsi="Garamond" w:cs="Calibri"/>
          <w:color w:val="0000CC"/>
          <w:lang w:val="en-GB"/>
        </w:rPr>
        <w:t xml:space="preserve"> of </w:t>
      </w:r>
      <w:r w:rsidR="00ED12D8">
        <w:rPr>
          <w:rFonts w:ascii="Garamond" w:hAnsi="Garamond" w:cs="Calibri"/>
          <w:color w:val="0000CC"/>
          <w:lang w:val="en-GB"/>
        </w:rPr>
        <w:t>better accuracy in approximating</w:t>
      </w:r>
      <w:r w:rsidR="00DA3415" w:rsidRPr="00DA3415">
        <w:rPr>
          <w:rFonts w:ascii="Garamond" w:hAnsi="Garamond" w:cs="Calibri"/>
          <w:color w:val="0000CC"/>
          <w:lang w:val="en-GB"/>
        </w:rPr>
        <w:t xml:space="preserve"> the dynamic moduli</w:t>
      </w:r>
      <w:r w:rsidR="00DA3415">
        <w:rPr>
          <w:rFonts w:ascii="Garamond" w:hAnsi="Garamond" w:cs="Calibri"/>
          <w:color w:val="0000CC"/>
          <w:lang w:val="en-GB"/>
        </w:rPr>
        <w:t xml:space="preserve"> than the other two </w:t>
      </w:r>
      <w:r w:rsidR="00ED12D8">
        <w:rPr>
          <w:rFonts w:ascii="Garamond" w:hAnsi="Garamond" w:cs="Calibri"/>
          <w:color w:val="0000CC"/>
          <w:lang w:val="en-GB"/>
        </w:rPr>
        <w:t>methods</w:t>
      </w:r>
      <w:r w:rsidR="00DA3415">
        <w:rPr>
          <w:rFonts w:ascii="Garamond" w:hAnsi="Garamond" w:cs="Calibri"/>
          <w:color w:val="0000CC"/>
          <w:lang w:val="en-GB"/>
        </w:rPr>
        <w:t>.</w:t>
      </w:r>
      <w:r w:rsidR="009F4A18">
        <w:rPr>
          <w:rFonts w:ascii="Garamond" w:hAnsi="Garamond" w:cs="Calibri"/>
          <w:color w:val="0000CC"/>
          <w:lang w:val="en-GB"/>
        </w:rPr>
        <w:t xml:space="preserve"> This supports</w:t>
      </w:r>
      <w:r w:rsidR="009F4A18" w:rsidRPr="009F4A18">
        <w:rPr>
          <w:rFonts w:ascii="Garamond" w:hAnsi="Garamond" w:cs="Calibri"/>
          <w:color w:val="0000CC"/>
          <w:lang w:val="en-GB"/>
        </w:rPr>
        <w:t xml:space="preserve"> </w:t>
      </w:r>
      <w:r w:rsidR="009F4A18">
        <w:rPr>
          <w:rFonts w:ascii="Garamond" w:hAnsi="Garamond" w:cs="Calibri"/>
          <w:color w:val="0000CC"/>
          <w:lang w:val="en-GB"/>
        </w:rPr>
        <w:t xml:space="preserve">our conclusion that </w:t>
      </w:r>
      <w:r w:rsidR="009F4A18" w:rsidRPr="009F4A18">
        <w:rPr>
          <w:rFonts w:ascii="Garamond" w:hAnsi="Garamond" w:cs="Calibri"/>
          <w:color w:val="0000CC"/>
          <w:lang w:val="en-GB"/>
        </w:rPr>
        <w:t xml:space="preserve">there is no </w:t>
      </w:r>
      <w:r w:rsidR="00ED12D8">
        <w:rPr>
          <w:rFonts w:ascii="Garamond" w:hAnsi="Garamond" w:cs="Calibri"/>
          <w:color w:val="0000CC"/>
          <w:lang w:val="en-GB"/>
        </w:rPr>
        <w:t>u</w:t>
      </w:r>
      <w:r w:rsidR="009F4A18" w:rsidRPr="009F4A18">
        <w:rPr>
          <w:rFonts w:ascii="Garamond" w:hAnsi="Garamond" w:cs="Calibri"/>
          <w:color w:val="0000CC"/>
          <w:lang w:val="en-GB"/>
        </w:rPr>
        <w:t xml:space="preserve">nique mathematical approach for </w:t>
      </w:r>
      <w:r w:rsidR="00ED12D8">
        <w:rPr>
          <w:rFonts w:ascii="Garamond" w:hAnsi="Garamond" w:cs="Calibri"/>
          <w:color w:val="0000CC"/>
          <w:lang w:val="en-GB"/>
        </w:rPr>
        <w:t>the calculation of</w:t>
      </w:r>
      <w:r w:rsidR="009F4A18" w:rsidRPr="009F4A18">
        <w:rPr>
          <w:rFonts w:ascii="Garamond" w:hAnsi="Garamond" w:cs="Calibri"/>
          <w:color w:val="0000CC"/>
          <w:lang w:val="en-GB"/>
        </w:rPr>
        <w:t xml:space="preserve"> relaxation spectra for polysaccharides that ensure</w:t>
      </w:r>
      <w:r w:rsidR="00ED12D8">
        <w:rPr>
          <w:rFonts w:ascii="Garamond" w:hAnsi="Garamond" w:cs="Calibri"/>
          <w:color w:val="0000CC"/>
          <w:lang w:val="en-GB"/>
        </w:rPr>
        <w:t>s a</w:t>
      </w:r>
      <w:r w:rsidR="009F4A18" w:rsidRPr="009F4A18">
        <w:rPr>
          <w:rFonts w:ascii="Garamond" w:hAnsi="Garamond" w:cs="Calibri"/>
          <w:color w:val="0000CC"/>
          <w:lang w:val="en-GB"/>
        </w:rPr>
        <w:t xml:space="preserve"> satisfactory approximation </w:t>
      </w:r>
      <w:r w:rsidR="00ED12D8">
        <w:rPr>
          <w:rFonts w:ascii="Garamond" w:hAnsi="Garamond" w:cs="Calibri"/>
          <w:color w:val="0000CC"/>
          <w:lang w:val="en-GB"/>
        </w:rPr>
        <w:t>to</w:t>
      </w:r>
      <w:r w:rsidR="009F4A18" w:rsidRPr="009F4A18">
        <w:rPr>
          <w:rFonts w:ascii="Garamond" w:hAnsi="Garamond" w:cs="Calibri"/>
          <w:color w:val="0000CC"/>
          <w:lang w:val="en-GB"/>
        </w:rPr>
        <w:t xml:space="preserve"> the experimentally determined dynamic moduli for </w:t>
      </w:r>
      <w:r w:rsidR="002323DD">
        <w:rPr>
          <w:rFonts w:ascii="Garamond" w:hAnsi="Garamond" w:cs="Calibri"/>
          <w:color w:val="0000CC"/>
          <w:lang w:val="en-GB"/>
        </w:rPr>
        <w:t>each</w:t>
      </w:r>
      <w:r w:rsidR="009F4A18" w:rsidRPr="009F4A18">
        <w:rPr>
          <w:rFonts w:ascii="Garamond" w:hAnsi="Garamond" w:cs="Calibri"/>
          <w:color w:val="0000CC"/>
          <w:lang w:val="en-GB"/>
        </w:rPr>
        <w:t xml:space="preserve"> polymeric material</w:t>
      </w:r>
      <w:r w:rsidR="009F4A18">
        <w:rPr>
          <w:rFonts w:ascii="Garamond" w:hAnsi="Garamond" w:cs="Calibri"/>
          <w:color w:val="0000CC"/>
          <w:lang w:val="en-GB"/>
        </w:rPr>
        <w:t xml:space="preserve">. </w:t>
      </w:r>
      <w:r w:rsidR="00892F5B" w:rsidRPr="00892F5B">
        <w:rPr>
          <w:rFonts w:ascii="Garamond" w:hAnsi="Garamond" w:cs="Calibri"/>
          <w:color w:val="0000CC"/>
          <w:lang w:val="en-GB"/>
        </w:rPr>
        <w:t xml:space="preserve">As well, it is recommended applying combination of different numerical schemes in parallel, i.e., different </w:t>
      </w:r>
      <w:r w:rsidR="00892F5B" w:rsidRPr="00892F5B">
        <w:rPr>
          <w:rFonts w:ascii="Garamond" w:hAnsi="Garamond" w:cs="Calibri"/>
          <w:color w:val="0000CC"/>
          <w:lang w:val="en-GB"/>
        </w:rPr>
        <w:lastRenderedPageBreak/>
        <w:t>methodologies, for calculating relaxation spectra.</w:t>
      </w:r>
      <w:r w:rsidR="00892F5B">
        <w:rPr>
          <w:rFonts w:ascii="Garamond" w:hAnsi="Garamond" w:cs="Calibri"/>
          <w:color w:val="0000CC"/>
          <w:lang w:val="en-GB"/>
        </w:rPr>
        <w:t xml:space="preserve"> </w:t>
      </w:r>
      <w:proofErr w:type="gramStart"/>
      <w:r w:rsidR="002323DD">
        <w:rPr>
          <w:rFonts w:ascii="Garamond" w:hAnsi="Garamond" w:cs="Calibri"/>
          <w:color w:val="0000CC"/>
          <w:lang w:val="en-GB"/>
        </w:rPr>
        <w:t>With</w:t>
      </w:r>
      <w:proofErr w:type="gramEnd"/>
      <w:r w:rsidR="002323DD">
        <w:rPr>
          <w:rFonts w:ascii="Garamond" w:hAnsi="Garamond" w:cs="Calibri"/>
          <w:color w:val="0000CC"/>
          <w:lang w:val="en-GB"/>
        </w:rPr>
        <w:t xml:space="preserve"> respect to</w:t>
      </w:r>
      <w:r w:rsidR="009F4A18">
        <w:rPr>
          <w:rFonts w:ascii="Garamond" w:hAnsi="Garamond" w:cs="Calibri"/>
          <w:color w:val="0000CC"/>
          <w:lang w:val="en-GB"/>
        </w:rPr>
        <w:t xml:space="preserve"> the </w:t>
      </w:r>
      <w:r w:rsidR="00972013">
        <w:rPr>
          <w:rFonts w:ascii="Garamond" w:hAnsi="Garamond" w:cs="Calibri"/>
          <w:color w:val="0000CC"/>
          <w:lang w:val="en-GB"/>
        </w:rPr>
        <w:t xml:space="preserve">main objective of our </w:t>
      </w:r>
      <w:r w:rsidR="002323DD">
        <w:rPr>
          <w:rFonts w:ascii="Garamond" w:hAnsi="Garamond" w:cs="Calibri"/>
          <w:color w:val="0000CC"/>
          <w:lang w:val="en-GB"/>
        </w:rPr>
        <w:t>work</w:t>
      </w:r>
      <w:r w:rsidR="00972013">
        <w:rPr>
          <w:rFonts w:ascii="Garamond" w:hAnsi="Garamond" w:cs="Calibri"/>
          <w:color w:val="0000CC"/>
          <w:lang w:val="en-GB"/>
        </w:rPr>
        <w:t xml:space="preserve"> </w:t>
      </w:r>
      <w:r w:rsidR="009F4A18">
        <w:rPr>
          <w:rFonts w:ascii="Garamond" w:hAnsi="Garamond" w:cs="Calibri"/>
          <w:color w:val="0000CC"/>
          <w:lang w:val="en-GB"/>
        </w:rPr>
        <w:t xml:space="preserve">there is no need </w:t>
      </w:r>
      <w:r w:rsidR="002323DD">
        <w:rPr>
          <w:rFonts w:ascii="Garamond" w:hAnsi="Garamond" w:cs="Calibri"/>
          <w:color w:val="0000CC"/>
          <w:lang w:val="en-GB"/>
        </w:rPr>
        <w:t xml:space="preserve">for </w:t>
      </w:r>
      <w:r w:rsidR="009F4A18">
        <w:rPr>
          <w:rFonts w:ascii="Garamond" w:hAnsi="Garamond" w:cs="Calibri"/>
          <w:color w:val="0000CC"/>
          <w:lang w:val="en-GB"/>
        </w:rPr>
        <w:t>additional calculations using other methods and approaches</w:t>
      </w:r>
      <w:r w:rsidR="00972013">
        <w:rPr>
          <w:rFonts w:ascii="Garamond" w:hAnsi="Garamond" w:cs="Calibri"/>
          <w:color w:val="0000CC"/>
          <w:lang w:val="en-GB"/>
        </w:rPr>
        <w:t>.</w:t>
      </w:r>
    </w:p>
    <w:sectPr w:rsidR="00234472">
      <w:footerReference w:type="default" r:id="rId8"/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C7BE0" w14:textId="77777777" w:rsidR="00284A48" w:rsidRDefault="00284A48" w:rsidP="00250FD4">
      <w:r>
        <w:separator/>
      </w:r>
    </w:p>
  </w:endnote>
  <w:endnote w:type="continuationSeparator" w:id="0">
    <w:p w14:paraId="476CB256" w14:textId="77777777" w:rsidR="00284A48" w:rsidRDefault="00284A48" w:rsidP="00250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0287062"/>
      <w:docPartObj>
        <w:docPartGallery w:val="Page Numbers (Bottom of Page)"/>
        <w:docPartUnique/>
      </w:docPartObj>
    </w:sdtPr>
    <w:sdtEndPr>
      <w:rPr>
        <w:rFonts w:ascii="Palatino Linotype" w:hAnsi="Palatino Linotype"/>
        <w:b w:val="0"/>
        <w:noProof/>
        <w:sz w:val="20"/>
        <w:szCs w:val="20"/>
      </w:rPr>
    </w:sdtEndPr>
    <w:sdtContent>
      <w:p w14:paraId="771A9CC8" w14:textId="02C1873B" w:rsidR="00D37ED4" w:rsidRPr="00B45BBE" w:rsidRDefault="00D37ED4">
        <w:pPr>
          <w:pStyle w:val="Footer"/>
          <w:jc w:val="center"/>
          <w:rPr>
            <w:rFonts w:ascii="Palatino Linotype" w:hAnsi="Palatino Linotype"/>
            <w:b w:val="0"/>
            <w:sz w:val="20"/>
            <w:szCs w:val="20"/>
          </w:rPr>
        </w:pPr>
        <w:r w:rsidRPr="00B45BBE">
          <w:rPr>
            <w:rFonts w:ascii="Palatino Linotype" w:hAnsi="Palatino Linotype"/>
            <w:b w:val="0"/>
            <w:sz w:val="20"/>
            <w:szCs w:val="20"/>
          </w:rPr>
          <w:fldChar w:fldCharType="begin"/>
        </w:r>
        <w:r w:rsidRPr="00B45BBE">
          <w:rPr>
            <w:rFonts w:ascii="Palatino Linotype" w:hAnsi="Palatino Linotype"/>
            <w:b w:val="0"/>
            <w:sz w:val="20"/>
            <w:szCs w:val="20"/>
          </w:rPr>
          <w:instrText xml:space="preserve"> PAGE   \* MERGEFORMAT </w:instrText>
        </w:r>
        <w:r w:rsidRPr="00B45BBE">
          <w:rPr>
            <w:rFonts w:ascii="Palatino Linotype" w:hAnsi="Palatino Linotype"/>
            <w:b w:val="0"/>
            <w:sz w:val="20"/>
            <w:szCs w:val="20"/>
          </w:rPr>
          <w:fldChar w:fldCharType="separate"/>
        </w:r>
        <w:r w:rsidR="002323DD">
          <w:rPr>
            <w:rFonts w:ascii="Palatino Linotype" w:hAnsi="Palatino Linotype"/>
            <w:b w:val="0"/>
            <w:noProof/>
            <w:sz w:val="20"/>
            <w:szCs w:val="20"/>
          </w:rPr>
          <w:t>3</w:t>
        </w:r>
        <w:r w:rsidRPr="00B45BBE">
          <w:rPr>
            <w:rFonts w:ascii="Palatino Linotype" w:hAnsi="Palatino Linotype"/>
            <w:b w:val="0"/>
            <w:noProof/>
            <w:sz w:val="20"/>
            <w:szCs w:val="20"/>
          </w:rPr>
          <w:fldChar w:fldCharType="end"/>
        </w:r>
      </w:p>
    </w:sdtContent>
  </w:sdt>
  <w:p w14:paraId="771A9CC9" w14:textId="77777777" w:rsidR="00D37ED4" w:rsidRDefault="00D37E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F3F7E" w14:textId="77777777" w:rsidR="00284A48" w:rsidRDefault="00284A48" w:rsidP="00250FD4">
      <w:r>
        <w:separator/>
      </w:r>
    </w:p>
  </w:footnote>
  <w:footnote w:type="continuationSeparator" w:id="0">
    <w:p w14:paraId="6E505501" w14:textId="77777777" w:rsidR="00284A48" w:rsidRDefault="00284A48" w:rsidP="00250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E3EE6"/>
    <w:multiLevelType w:val="hybridMultilevel"/>
    <w:tmpl w:val="972281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20A53"/>
    <w:multiLevelType w:val="hybridMultilevel"/>
    <w:tmpl w:val="520CF0F8"/>
    <w:lvl w:ilvl="0" w:tplc="EF46E8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85B8F"/>
    <w:multiLevelType w:val="multilevel"/>
    <w:tmpl w:val="6F9E803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33602F0A"/>
    <w:multiLevelType w:val="hybridMultilevel"/>
    <w:tmpl w:val="8DBC06BE"/>
    <w:lvl w:ilvl="0" w:tplc="0424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33895054"/>
    <w:multiLevelType w:val="hybridMultilevel"/>
    <w:tmpl w:val="C870EF0C"/>
    <w:lvl w:ilvl="0" w:tplc="0424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4A085F74"/>
    <w:multiLevelType w:val="hybridMultilevel"/>
    <w:tmpl w:val="E834B680"/>
    <w:lvl w:ilvl="0" w:tplc="B9C423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A2136"/>
    <w:multiLevelType w:val="hybridMultilevel"/>
    <w:tmpl w:val="73505F96"/>
    <w:lvl w:ilvl="0" w:tplc="0424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556378C4"/>
    <w:multiLevelType w:val="hybridMultilevel"/>
    <w:tmpl w:val="A20ADF8A"/>
    <w:lvl w:ilvl="0" w:tplc="0424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DEA3390"/>
    <w:multiLevelType w:val="hybridMultilevel"/>
    <w:tmpl w:val="E834B680"/>
    <w:lvl w:ilvl="0" w:tplc="B9C423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9C6C31"/>
    <w:multiLevelType w:val="hybridMultilevel"/>
    <w:tmpl w:val="CBE6F4AC"/>
    <w:lvl w:ilvl="0" w:tplc="0424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69B46C54"/>
    <w:multiLevelType w:val="hybridMultilevel"/>
    <w:tmpl w:val="53C047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85A9E"/>
    <w:multiLevelType w:val="hybridMultilevel"/>
    <w:tmpl w:val="44E6AEDA"/>
    <w:lvl w:ilvl="0" w:tplc="89527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E68BD"/>
    <w:multiLevelType w:val="hybridMultilevel"/>
    <w:tmpl w:val="0EA8C492"/>
    <w:lvl w:ilvl="0" w:tplc="922E75AA">
      <w:start w:val="1"/>
      <w:numFmt w:val="decimal"/>
      <w:pStyle w:val="Style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D2B6E"/>
    <w:multiLevelType w:val="hybridMultilevel"/>
    <w:tmpl w:val="8AD0F206"/>
    <w:lvl w:ilvl="0" w:tplc="0424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1"/>
  </w:num>
  <w:num w:numId="5">
    <w:abstractNumId w:val="10"/>
  </w:num>
  <w:num w:numId="6">
    <w:abstractNumId w:val="11"/>
  </w:num>
  <w:num w:numId="7">
    <w:abstractNumId w:val="5"/>
  </w:num>
  <w:num w:numId="8">
    <w:abstractNumId w:val="8"/>
  </w:num>
  <w:num w:numId="9">
    <w:abstractNumId w:val="4"/>
  </w:num>
  <w:num w:numId="10">
    <w:abstractNumId w:val="13"/>
  </w:num>
  <w:num w:numId="11">
    <w:abstractNumId w:val="0"/>
  </w:num>
  <w:num w:numId="12">
    <w:abstractNumId w:val="7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8D5"/>
    <w:rsid w:val="000021CB"/>
    <w:rsid w:val="000110B8"/>
    <w:rsid w:val="00015A9E"/>
    <w:rsid w:val="0001736C"/>
    <w:rsid w:val="0002075B"/>
    <w:rsid w:val="00021CA3"/>
    <w:rsid w:val="00040CE5"/>
    <w:rsid w:val="00063627"/>
    <w:rsid w:val="00064D68"/>
    <w:rsid w:val="00066B22"/>
    <w:rsid w:val="00076797"/>
    <w:rsid w:val="000841F9"/>
    <w:rsid w:val="00095FD0"/>
    <w:rsid w:val="000A1290"/>
    <w:rsid w:val="000A63B9"/>
    <w:rsid w:val="000C191E"/>
    <w:rsid w:val="000E082B"/>
    <w:rsid w:val="000E0C14"/>
    <w:rsid w:val="000F6B36"/>
    <w:rsid w:val="00114717"/>
    <w:rsid w:val="001269C1"/>
    <w:rsid w:val="0013088A"/>
    <w:rsid w:val="00132C2D"/>
    <w:rsid w:val="00140240"/>
    <w:rsid w:val="001406C5"/>
    <w:rsid w:val="00143311"/>
    <w:rsid w:val="00143CF9"/>
    <w:rsid w:val="001452CC"/>
    <w:rsid w:val="0015107C"/>
    <w:rsid w:val="001600A1"/>
    <w:rsid w:val="001659AE"/>
    <w:rsid w:val="0016735D"/>
    <w:rsid w:val="00177C0F"/>
    <w:rsid w:val="00182078"/>
    <w:rsid w:val="001A75D7"/>
    <w:rsid w:val="001B5F5D"/>
    <w:rsid w:val="001C2835"/>
    <w:rsid w:val="001D19BA"/>
    <w:rsid w:val="001D6819"/>
    <w:rsid w:val="001F3254"/>
    <w:rsid w:val="00200B58"/>
    <w:rsid w:val="00201504"/>
    <w:rsid w:val="00206AE9"/>
    <w:rsid w:val="00215038"/>
    <w:rsid w:val="00215A3D"/>
    <w:rsid w:val="00220351"/>
    <w:rsid w:val="00224D42"/>
    <w:rsid w:val="002323DD"/>
    <w:rsid w:val="00233F5F"/>
    <w:rsid w:val="00234472"/>
    <w:rsid w:val="00240383"/>
    <w:rsid w:val="00247DA4"/>
    <w:rsid w:val="0025030B"/>
    <w:rsid w:val="00250FD4"/>
    <w:rsid w:val="002523D8"/>
    <w:rsid w:val="00252CED"/>
    <w:rsid w:val="00254ED2"/>
    <w:rsid w:val="002602E4"/>
    <w:rsid w:val="0026135E"/>
    <w:rsid w:val="002720A6"/>
    <w:rsid w:val="00275FC2"/>
    <w:rsid w:val="00280FA5"/>
    <w:rsid w:val="00283F87"/>
    <w:rsid w:val="00284A48"/>
    <w:rsid w:val="002850E0"/>
    <w:rsid w:val="0028690B"/>
    <w:rsid w:val="002A6719"/>
    <w:rsid w:val="002B78CA"/>
    <w:rsid w:val="002D1552"/>
    <w:rsid w:val="002D56DE"/>
    <w:rsid w:val="002F3EBC"/>
    <w:rsid w:val="003056A7"/>
    <w:rsid w:val="00323638"/>
    <w:rsid w:val="00324DD3"/>
    <w:rsid w:val="00335E74"/>
    <w:rsid w:val="003416ED"/>
    <w:rsid w:val="00345FFE"/>
    <w:rsid w:val="0034663E"/>
    <w:rsid w:val="00346B7C"/>
    <w:rsid w:val="00347BF7"/>
    <w:rsid w:val="00351473"/>
    <w:rsid w:val="0035456E"/>
    <w:rsid w:val="00362571"/>
    <w:rsid w:val="00366987"/>
    <w:rsid w:val="00372EF8"/>
    <w:rsid w:val="00385832"/>
    <w:rsid w:val="003907CC"/>
    <w:rsid w:val="003A239B"/>
    <w:rsid w:val="003C04CE"/>
    <w:rsid w:val="003C13D9"/>
    <w:rsid w:val="003C7831"/>
    <w:rsid w:val="003D1497"/>
    <w:rsid w:val="003D2FB8"/>
    <w:rsid w:val="003E7DF4"/>
    <w:rsid w:val="00401C77"/>
    <w:rsid w:val="00411FD0"/>
    <w:rsid w:val="00413CA3"/>
    <w:rsid w:val="00421818"/>
    <w:rsid w:val="00423E44"/>
    <w:rsid w:val="0043059D"/>
    <w:rsid w:val="00447AC7"/>
    <w:rsid w:val="00453F1C"/>
    <w:rsid w:val="00473696"/>
    <w:rsid w:val="004960A0"/>
    <w:rsid w:val="004A6133"/>
    <w:rsid w:val="004B0CC1"/>
    <w:rsid w:val="004B4A47"/>
    <w:rsid w:val="004C1123"/>
    <w:rsid w:val="004C4AE1"/>
    <w:rsid w:val="004C6D08"/>
    <w:rsid w:val="004E2115"/>
    <w:rsid w:val="004F0F68"/>
    <w:rsid w:val="004F23CF"/>
    <w:rsid w:val="004F3D32"/>
    <w:rsid w:val="004F440E"/>
    <w:rsid w:val="004F466A"/>
    <w:rsid w:val="004F59BF"/>
    <w:rsid w:val="005124CD"/>
    <w:rsid w:val="00516210"/>
    <w:rsid w:val="00520CA8"/>
    <w:rsid w:val="00531628"/>
    <w:rsid w:val="00536E77"/>
    <w:rsid w:val="00537B0B"/>
    <w:rsid w:val="005405C2"/>
    <w:rsid w:val="005409ED"/>
    <w:rsid w:val="00540B4E"/>
    <w:rsid w:val="00540CE8"/>
    <w:rsid w:val="00546D78"/>
    <w:rsid w:val="0055157D"/>
    <w:rsid w:val="00553B12"/>
    <w:rsid w:val="00553C02"/>
    <w:rsid w:val="00554C6E"/>
    <w:rsid w:val="00560353"/>
    <w:rsid w:val="00563284"/>
    <w:rsid w:val="005766B3"/>
    <w:rsid w:val="00576C39"/>
    <w:rsid w:val="005835BF"/>
    <w:rsid w:val="005A19D6"/>
    <w:rsid w:val="005A3CB9"/>
    <w:rsid w:val="005B0684"/>
    <w:rsid w:val="005B21F0"/>
    <w:rsid w:val="005B605C"/>
    <w:rsid w:val="005C7DD6"/>
    <w:rsid w:val="005D2463"/>
    <w:rsid w:val="005D3E73"/>
    <w:rsid w:val="005E04E9"/>
    <w:rsid w:val="005E1906"/>
    <w:rsid w:val="005E6066"/>
    <w:rsid w:val="005F026F"/>
    <w:rsid w:val="005F507F"/>
    <w:rsid w:val="005F7022"/>
    <w:rsid w:val="0060291D"/>
    <w:rsid w:val="006053DF"/>
    <w:rsid w:val="006071E4"/>
    <w:rsid w:val="00611779"/>
    <w:rsid w:val="00611EAE"/>
    <w:rsid w:val="00616593"/>
    <w:rsid w:val="00617D10"/>
    <w:rsid w:val="00620E60"/>
    <w:rsid w:val="006255EC"/>
    <w:rsid w:val="00625CAF"/>
    <w:rsid w:val="00631568"/>
    <w:rsid w:val="00641806"/>
    <w:rsid w:val="00643D1E"/>
    <w:rsid w:val="00650450"/>
    <w:rsid w:val="0065480C"/>
    <w:rsid w:val="0065603E"/>
    <w:rsid w:val="00665C79"/>
    <w:rsid w:val="00673E06"/>
    <w:rsid w:val="00677A12"/>
    <w:rsid w:val="00680E01"/>
    <w:rsid w:val="006A2B6C"/>
    <w:rsid w:val="006A416C"/>
    <w:rsid w:val="006A5576"/>
    <w:rsid w:val="006A7874"/>
    <w:rsid w:val="006B0DCB"/>
    <w:rsid w:val="006B2641"/>
    <w:rsid w:val="006B35DA"/>
    <w:rsid w:val="006C3C0C"/>
    <w:rsid w:val="006E64C1"/>
    <w:rsid w:val="006E674B"/>
    <w:rsid w:val="006F07A2"/>
    <w:rsid w:val="006F18ED"/>
    <w:rsid w:val="006F533D"/>
    <w:rsid w:val="006F7D16"/>
    <w:rsid w:val="00703116"/>
    <w:rsid w:val="00704B39"/>
    <w:rsid w:val="00723DA4"/>
    <w:rsid w:val="00740488"/>
    <w:rsid w:val="00746317"/>
    <w:rsid w:val="0074776A"/>
    <w:rsid w:val="00753D0A"/>
    <w:rsid w:val="00757CE6"/>
    <w:rsid w:val="00760E4D"/>
    <w:rsid w:val="007622DE"/>
    <w:rsid w:val="0076325B"/>
    <w:rsid w:val="00763FD6"/>
    <w:rsid w:val="007641B4"/>
    <w:rsid w:val="00765054"/>
    <w:rsid w:val="007650C5"/>
    <w:rsid w:val="007872B0"/>
    <w:rsid w:val="007874FF"/>
    <w:rsid w:val="0079301B"/>
    <w:rsid w:val="007B4E1C"/>
    <w:rsid w:val="007C6920"/>
    <w:rsid w:val="007D451C"/>
    <w:rsid w:val="007D5CBA"/>
    <w:rsid w:val="007D5F32"/>
    <w:rsid w:val="007E32D7"/>
    <w:rsid w:val="007F00F8"/>
    <w:rsid w:val="007F41D8"/>
    <w:rsid w:val="007F4691"/>
    <w:rsid w:val="007F6D3A"/>
    <w:rsid w:val="00811466"/>
    <w:rsid w:val="00821ED6"/>
    <w:rsid w:val="00821FDF"/>
    <w:rsid w:val="00823CED"/>
    <w:rsid w:val="00840FA0"/>
    <w:rsid w:val="008418F3"/>
    <w:rsid w:val="00852536"/>
    <w:rsid w:val="00867E6B"/>
    <w:rsid w:val="0087184A"/>
    <w:rsid w:val="00884493"/>
    <w:rsid w:val="008907F6"/>
    <w:rsid w:val="008923BA"/>
    <w:rsid w:val="00892F5B"/>
    <w:rsid w:val="008955CC"/>
    <w:rsid w:val="008A36DD"/>
    <w:rsid w:val="008B216B"/>
    <w:rsid w:val="008C20AE"/>
    <w:rsid w:val="008C75DC"/>
    <w:rsid w:val="008D1C9A"/>
    <w:rsid w:val="008E73B6"/>
    <w:rsid w:val="008F1CCF"/>
    <w:rsid w:val="00922F8F"/>
    <w:rsid w:val="00925339"/>
    <w:rsid w:val="0092799B"/>
    <w:rsid w:val="00930C30"/>
    <w:rsid w:val="009331C9"/>
    <w:rsid w:val="00954094"/>
    <w:rsid w:val="00955FE0"/>
    <w:rsid w:val="00966CEB"/>
    <w:rsid w:val="009703F7"/>
    <w:rsid w:val="00972013"/>
    <w:rsid w:val="0097405E"/>
    <w:rsid w:val="009831F3"/>
    <w:rsid w:val="009C1825"/>
    <w:rsid w:val="009C71DA"/>
    <w:rsid w:val="009D32CC"/>
    <w:rsid w:val="009E1D69"/>
    <w:rsid w:val="009F4A18"/>
    <w:rsid w:val="009F7A2E"/>
    <w:rsid w:val="00A00B17"/>
    <w:rsid w:val="00A122D9"/>
    <w:rsid w:val="00A148BA"/>
    <w:rsid w:val="00A16827"/>
    <w:rsid w:val="00A24BE3"/>
    <w:rsid w:val="00A3224F"/>
    <w:rsid w:val="00A56645"/>
    <w:rsid w:val="00A56FCE"/>
    <w:rsid w:val="00A57C7F"/>
    <w:rsid w:val="00A633CE"/>
    <w:rsid w:val="00A64FCE"/>
    <w:rsid w:val="00A66572"/>
    <w:rsid w:val="00A7170D"/>
    <w:rsid w:val="00A756B6"/>
    <w:rsid w:val="00A8305D"/>
    <w:rsid w:val="00A86365"/>
    <w:rsid w:val="00A9330F"/>
    <w:rsid w:val="00A94DC8"/>
    <w:rsid w:val="00A97641"/>
    <w:rsid w:val="00AA5D9A"/>
    <w:rsid w:val="00AC131A"/>
    <w:rsid w:val="00AC3529"/>
    <w:rsid w:val="00AC42F0"/>
    <w:rsid w:val="00AD36A7"/>
    <w:rsid w:val="00AD64B5"/>
    <w:rsid w:val="00AE6BE5"/>
    <w:rsid w:val="00AE6C6A"/>
    <w:rsid w:val="00AF0F3F"/>
    <w:rsid w:val="00B02104"/>
    <w:rsid w:val="00B075D8"/>
    <w:rsid w:val="00B116A3"/>
    <w:rsid w:val="00B22300"/>
    <w:rsid w:val="00B30DC4"/>
    <w:rsid w:val="00B44A3B"/>
    <w:rsid w:val="00B45BBE"/>
    <w:rsid w:val="00B4767F"/>
    <w:rsid w:val="00B627F6"/>
    <w:rsid w:val="00B65F3D"/>
    <w:rsid w:val="00B714F0"/>
    <w:rsid w:val="00B72BC6"/>
    <w:rsid w:val="00B761B2"/>
    <w:rsid w:val="00B76D94"/>
    <w:rsid w:val="00B81ECC"/>
    <w:rsid w:val="00B903E3"/>
    <w:rsid w:val="00B9380A"/>
    <w:rsid w:val="00BA27FB"/>
    <w:rsid w:val="00BA4268"/>
    <w:rsid w:val="00BA5DC0"/>
    <w:rsid w:val="00BB4F6A"/>
    <w:rsid w:val="00BB6839"/>
    <w:rsid w:val="00BC192A"/>
    <w:rsid w:val="00BC6104"/>
    <w:rsid w:val="00BD4B50"/>
    <w:rsid w:val="00BF5FF1"/>
    <w:rsid w:val="00BF61EF"/>
    <w:rsid w:val="00C05AF7"/>
    <w:rsid w:val="00C06B00"/>
    <w:rsid w:val="00C14507"/>
    <w:rsid w:val="00C152D6"/>
    <w:rsid w:val="00C169DF"/>
    <w:rsid w:val="00C31BC3"/>
    <w:rsid w:val="00C35E5B"/>
    <w:rsid w:val="00C36506"/>
    <w:rsid w:val="00C3689F"/>
    <w:rsid w:val="00C41659"/>
    <w:rsid w:val="00C453E3"/>
    <w:rsid w:val="00C548A6"/>
    <w:rsid w:val="00C606B7"/>
    <w:rsid w:val="00C62BB4"/>
    <w:rsid w:val="00C71FD8"/>
    <w:rsid w:val="00C762F5"/>
    <w:rsid w:val="00C83504"/>
    <w:rsid w:val="00C83533"/>
    <w:rsid w:val="00C84E0A"/>
    <w:rsid w:val="00C8635C"/>
    <w:rsid w:val="00C9153A"/>
    <w:rsid w:val="00CB404C"/>
    <w:rsid w:val="00CB650A"/>
    <w:rsid w:val="00CB75EB"/>
    <w:rsid w:val="00CC293C"/>
    <w:rsid w:val="00CC6B33"/>
    <w:rsid w:val="00CD5933"/>
    <w:rsid w:val="00CD5A96"/>
    <w:rsid w:val="00CE14B9"/>
    <w:rsid w:val="00CE5E96"/>
    <w:rsid w:val="00CE7C1E"/>
    <w:rsid w:val="00CF3886"/>
    <w:rsid w:val="00CF4B62"/>
    <w:rsid w:val="00CF754A"/>
    <w:rsid w:val="00D1595A"/>
    <w:rsid w:val="00D363F3"/>
    <w:rsid w:val="00D36FA5"/>
    <w:rsid w:val="00D37ED4"/>
    <w:rsid w:val="00D43105"/>
    <w:rsid w:val="00D5141E"/>
    <w:rsid w:val="00D63C44"/>
    <w:rsid w:val="00D70AA5"/>
    <w:rsid w:val="00D73500"/>
    <w:rsid w:val="00D74315"/>
    <w:rsid w:val="00D83E13"/>
    <w:rsid w:val="00D9057D"/>
    <w:rsid w:val="00D94EB5"/>
    <w:rsid w:val="00DA1569"/>
    <w:rsid w:val="00DA3415"/>
    <w:rsid w:val="00DA4DAC"/>
    <w:rsid w:val="00DB080F"/>
    <w:rsid w:val="00DB5A34"/>
    <w:rsid w:val="00DC0D14"/>
    <w:rsid w:val="00DD0330"/>
    <w:rsid w:val="00DE0488"/>
    <w:rsid w:val="00DF15F6"/>
    <w:rsid w:val="00DF2DD6"/>
    <w:rsid w:val="00DF429F"/>
    <w:rsid w:val="00DF4930"/>
    <w:rsid w:val="00DF4C18"/>
    <w:rsid w:val="00E123AC"/>
    <w:rsid w:val="00E14273"/>
    <w:rsid w:val="00E14B7E"/>
    <w:rsid w:val="00E162F5"/>
    <w:rsid w:val="00E204AF"/>
    <w:rsid w:val="00E23ABD"/>
    <w:rsid w:val="00E24394"/>
    <w:rsid w:val="00E34135"/>
    <w:rsid w:val="00E50DC9"/>
    <w:rsid w:val="00E574B9"/>
    <w:rsid w:val="00E64278"/>
    <w:rsid w:val="00E81971"/>
    <w:rsid w:val="00E84C90"/>
    <w:rsid w:val="00E90203"/>
    <w:rsid w:val="00E927B0"/>
    <w:rsid w:val="00EA184C"/>
    <w:rsid w:val="00EA393B"/>
    <w:rsid w:val="00EC031E"/>
    <w:rsid w:val="00EC2240"/>
    <w:rsid w:val="00ED06EB"/>
    <w:rsid w:val="00ED12D8"/>
    <w:rsid w:val="00EE46D4"/>
    <w:rsid w:val="00EE4E9E"/>
    <w:rsid w:val="00EF4608"/>
    <w:rsid w:val="00EF4EEB"/>
    <w:rsid w:val="00F02622"/>
    <w:rsid w:val="00F04FE8"/>
    <w:rsid w:val="00F13A08"/>
    <w:rsid w:val="00F16899"/>
    <w:rsid w:val="00F21E67"/>
    <w:rsid w:val="00F278FD"/>
    <w:rsid w:val="00F428D5"/>
    <w:rsid w:val="00F504BA"/>
    <w:rsid w:val="00F53B8C"/>
    <w:rsid w:val="00F55EB0"/>
    <w:rsid w:val="00F60EEA"/>
    <w:rsid w:val="00F7329D"/>
    <w:rsid w:val="00F8009B"/>
    <w:rsid w:val="00F85BE4"/>
    <w:rsid w:val="00F9437A"/>
    <w:rsid w:val="00F9475E"/>
    <w:rsid w:val="00F95A93"/>
    <w:rsid w:val="00F96EF5"/>
    <w:rsid w:val="00FA2471"/>
    <w:rsid w:val="00FB40DC"/>
    <w:rsid w:val="00FC1A5C"/>
    <w:rsid w:val="00FC4500"/>
    <w:rsid w:val="00FC5EF0"/>
    <w:rsid w:val="00FD22BE"/>
    <w:rsid w:val="00FD370C"/>
    <w:rsid w:val="00FF3544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A9BE8"/>
  <w15:docId w15:val="{1C815082-2907-4247-B161-13F62ADC4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S PGothic" w:hAnsi="Century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04C"/>
    <w:pPr>
      <w:widowControl w:val="0"/>
      <w:jc w:val="both"/>
    </w:pPr>
    <w:rPr>
      <w:rFonts w:ascii="MS PGothic" w:hAnsi="MS PGothic"/>
      <w:b/>
      <w:bCs/>
      <w:sz w:val="21"/>
      <w:szCs w:val="21"/>
      <w:lang w:val="en-US" w:eastAsia="ja-JP"/>
    </w:rPr>
  </w:style>
  <w:style w:type="paragraph" w:styleId="Heading1">
    <w:name w:val="heading 1"/>
    <w:basedOn w:val="Normal"/>
    <w:next w:val="Normal"/>
    <w:link w:val="Heading1Char"/>
    <w:qFormat/>
    <w:rsid w:val="00CB404C"/>
    <w:pPr>
      <w:keepNext/>
      <w:numPr>
        <w:numId w:val="3"/>
      </w:numPr>
      <w:spacing w:before="480" w:after="240"/>
      <w:jc w:val="left"/>
      <w:outlineLvl w:val="0"/>
    </w:pPr>
    <w:rPr>
      <w:rFonts w:ascii="Arial" w:eastAsia="MS Mincho" w:hAnsi="Arial"/>
      <w:bCs w:val="0"/>
      <w:kern w:val="28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B404C"/>
    <w:pPr>
      <w:keepNext/>
      <w:numPr>
        <w:ilvl w:val="1"/>
        <w:numId w:val="3"/>
      </w:numPr>
      <w:tabs>
        <w:tab w:val="left" w:pos="705"/>
      </w:tabs>
      <w:spacing w:before="480" w:after="240"/>
      <w:jc w:val="left"/>
      <w:outlineLvl w:val="1"/>
    </w:pPr>
    <w:rPr>
      <w:rFonts w:ascii="Arial" w:eastAsia="MS Mincho" w:hAnsi="Arial"/>
      <w:bCs w:val="0"/>
      <w:sz w:val="22"/>
      <w:szCs w:val="20"/>
    </w:rPr>
  </w:style>
  <w:style w:type="paragraph" w:styleId="Heading3">
    <w:name w:val="heading 3"/>
    <w:basedOn w:val="Normal"/>
    <w:next w:val="Normal"/>
    <w:link w:val="Heading3Char"/>
    <w:qFormat/>
    <w:rsid w:val="00CB404C"/>
    <w:pPr>
      <w:keepNext/>
      <w:numPr>
        <w:ilvl w:val="2"/>
        <w:numId w:val="3"/>
      </w:numPr>
      <w:spacing w:before="240" w:after="60"/>
      <w:jc w:val="left"/>
      <w:outlineLvl w:val="2"/>
    </w:pPr>
    <w:rPr>
      <w:rFonts w:ascii="Arial" w:eastAsia="MS Mincho" w:hAnsi="Arial"/>
      <w:b w:val="0"/>
      <w:bCs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B404C"/>
    <w:rPr>
      <w:rFonts w:ascii="Arial" w:hAnsi="Arial"/>
      <w:b/>
      <w:kern w:val="28"/>
      <w:sz w:val="24"/>
    </w:rPr>
  </w:style>
  <w:style w:type="character" w:customStyle="1" w:styleId="Heading2Char">
    <w:name w:val="Heading 2 Char"/>
    <w:link w:val="Heading2"/>
    <w:rsid w:val="00CB404C"/>
    <w:rPr>
      <w:rFonts w:ascii="Arial" w:hAnsi="Arial"/>
      <w:b/>
      <w:sz w:val="22"/>
    </w:rPr>
  </w:style>
  <w:style w:type="character" w:customStyle="1" w:styleId="Heading3Char">
    <w:name w:val="Heading 3 Char"/>
    <w:link w:val="Heading3"/>
    <w:rsid w:val="00CB404C"/>
    <w:rPr>
      <w:rFonts w:ascii="Arial" w:hAnsi="Arial"/>
      <w:sz w:val="24"/>
    </w:rPr>
  </w:style>
  <w:style w:type="character" w:styleId="Strong">
    <w:name w:val="Strong"/>
    <w:qFormat/>
    <w:rsid w:val="00CB404C"/>
    <w:rPr>
      <w:b/>
      <w:bCs/>
    </w:rPr>
  </w:style>
  <w:style w:type="paragraph" w:styleId="ListParagraph">
    <w:name w:val="List Paragraph"/>
    <w:basedOn w:val="Normal"/>
    <w:uiPriority w:val="34"/>
    <w:qFormat/>
    <w:rsid w:val="00CB404C"/>
    <w:pPr>
      <w:ind w:leftChars="400" w:left="840"/>
    </w:pPr>
    <w:rPr>
      <w:rFonts w:ascii="Century" w:eastAsia="MS Mincho" w:hAnsi="Century" w:cs="Century"/>
      <w:b w:val="0"/>
      <w:bCs w:val="0"/>
      <w:kern w:val="2"/>
    </w:rPr>
  </w:style>
  <w:style w:type="paragraph" w:styleId="NormalWeb">
    <w:name w:val="Normal (Web)"/>
    <w:basedOn w:val="Normal"/>
    <w:uiPriority w:val="99"/>
    <w:unhideWhenUsed/>
    <w:rsid w:val="00F428D5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b w:val="0"/>
      <w:bCs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5603E"/>
    <w:rPr>
      <w:rFonts w:ascii="Tahoma" w:hAnsi="Tahoma" w:cs="Tahoma"/>
      <w:b/>
      <w:bCs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0FD4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uiPriority w:val="99"/>
    <w:rsid w:val="00250FD4"/>
    <w:rPr>
      <w:rFonts w:ascii="MS PGothic" w:hAnsi="MS PGothic"/>
      <w:b/>
      <w:bCs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250FD4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uiPriority w:val="99"/>
    <w:rsid w:val="00250FD4"/>
    <w:rPr>
      <w:rFonts w:ascii="MS PGothic" w:hAnsi="MS PGothic"/>
      <w:b/>
      <w:bCs/>
      <w:sz w:val="21"/>
      <w:szCs w:val="21"/>
    </w:rPr>
  </w:style>
  <w:style w:type="character" w:styleId="Hyperlink">
    <w:name w:val="Hyperlink"/>
    <w:uiPriority w:val="99"/>
    <w:unhideWhenUsed/>
    <w:rsid w:val="00DF429F"/>
    <w:rPr>
      <w:color w:val="0000FF"/>
      <w:u w:val="single"/>
    </w:rPr>
  </w:style>
  <w:style w:type="table" w:styleId="TableGrid">
    <w:name w:val="Table Grid"/>
    <w:basedOn w:val="TableNormal"/>
    <w:uiPriority w:val="39"/>
    <w:rsid w:val="009C71D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1"/>
    <w:qFormat/>
    <w:rsid w:val="007D5CBA"/>
    <w:pPr>
      <w:keepLines/>
      <w:widowControl/>
      <w:numPr>
        <w:numId w:val="13"/>
      </w:numPr>
      <w:spacing w:before="240" w:after="120" w:line="276" w:lineRule="auto"/>
    </w:pPr>
    <w:rPr>
      <w:rFonts w:ascii="Palatino Linotype" w:eastAsiaTheme="majorEastAsia" w:hAnsi="Palatino Linotype" w:cstheme="majorBidi"/>
      <w:bCs/>
      <w:color w:val="000000" w:themeColor="text1"/>
      <w:kern w:val="0"/>
      <w:sz w:val="22"/>
      <w:szCs w:val="28"/>
      <w:lang w:val="sl-SI" w:eastAsia="en-US"/>
    </w:rPr>
  </w:style>
  <w:style w:type="paragraph" w:customStyle="1" w:styleId="Default">
    <w:name w:val="Default"/>
    <w:rsid w:val="00345FF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8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Square.XSL" StyleName="ISO 690 - Numerical with Square Brackets"/>
</file>

<file path=customXml/itemProps1.xml><?xml version="1.0" encoding="utf-8"?>
<ds:datastoreItem xmlns:ds="http://schemas.openxmlformats.org/officeDocument/2006/customXml" ds:itemID="{2D6B2871-0189-4357-A999-FC6CD32C4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767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MouseComputer PC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EdanzQC-ADS</dc:creator>
  <cp:lastModifiedBy>Urska Florjancic</cp:lastModifiedBy>
  <cp:revision>5</cp:revision>
  <cp:lastPrinted>2018-02-07T06:36:00Z</cp:lastPrinted>
  <dcterms:created xsi:type="dcterms:W3CDTF">2023-01-05T17:52:00Z</dcterms:created>
  <dcterms:modified xsi:type="dcterms:W3CDTF">2023-01-07T12:07:00Z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(deprecated)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http://csl.mendeley.com/styles/501542761/iso690-numeric-brackets-cs-3</vt:lpwstr>
  </property>
  <property fmtid="{D5CDD505-2E9C-101B-9397-08002B2CF9AE}" pid="15" name="Mendeley Recent Style Name 6_1">
    <vt:lpwstr>ISO-690 (numeric, brackets, Slovenian)-FTS</vt:lpwstr>
  </property>
  <property fmtid="{D5CDD505-2E9C-101B-9397-08002B2CF9AE}" pid="16" name="Mendeley Recent Style Id 7_1">
    <vt:lpwstr>http://www.zotero.org/styles/journal-of-the-mechanical-behavior-of-biomedical-materials</vt:lpwstr>
  </property>
  <property fmtid="{D5CDD505-2E9C-101B-9397-08002B2CF9AE}" pid="17" name="Mendeley Recent Style Name 7_1">
    <vt:lpwstr>Journal of the Mechanical Behavior of Biomedical Materials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http://www.zotero.org/styles/polymer</vt:lpwstr>
  </property>
  <property fmtid="{D5CDD505-2E9C-101B-9397-08002B2CF9AE}" pid="21" name="Mendeley Recent Style Name 9_1">
    <vt:lpwstr>Polymer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aa308ed0-002c-30d1-9e25-f004731a1eb2</vt:lpwstr>
  </property>
  <property fmtid="{D5CDD505-2E9C-101B-9397-08002B2CF9AE}" pid="24" name="Mendeley Citation Style_1">
    <vt:lpwstr>http://www.zotero.org/styles/journal-of-the-mechanical-behavior-of-biomedical-materials</vt:lpwstr>
  </property>
</Properties>
</file>